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632C" w14:textId="77777777" w:rsidR="002424A4" w:rsidRDefault="002424A4">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5"/>
        <w:tblW w:w="10721" w:type="dxa"/>
        <w:tblInd w:w="-324" w:type="dxa"/>
        <w:tblLayout w:type="fixed"/>
        <w:tblLook w:val="0000" w:firstRow="0" w:lastRow="0" w:firstColumn="0" w:lastColumn="0" w:noHBand="0" w:noVBand="0"/>
      </w:tblPr>
      <w:tblGrid>
        <w:gridCol w:w="10721"/>
      </w:tblGrid>
      <w:tr w:rsidR="002424A4" w14:paraId="08835DC1" w14:textId="77777777">
        <w:trPr>
          <w:trHeight w:val="4120"/>
        </w:trPr>
        <w:tc>
          <w:tcPr>
            <w:tcW w:w="10721" w:type="dxa"/>
            <w:tcBorders>
              <w:top w:val="single" w:sz="4" w:space="0" w:color="808080"/>
              <w:left w:val="single" w:sz="4" w:space="0" w:color="808080"/>
              <w:bottom w:val="single" w:sz="4" w:space="0" w:color="000000"/>
              <w:right w:val="single" w:sz="4" w:space="0" w:color="808080"/>
            </w:tcBorders>
            <w:shd w:val="clear" w:color="auto" w:fill="C6D9F1"/>
            <w:vAlign w:val="center"/>
          </w:tcPr>
          <w:p w14:paraId="7DBC80B9" w14:textId="77777777" w:rsidR="002424A4" w:rsidRDefault="00000000">
            <w:pPr>
              <w:pBdr>
                <w:top w:val="nil"/>
                <w:left w:val="nil"/>
                <w:bottom w:val="nil"/>
                <w:right w:val="nil"/>
                <w:between w:val="nil"/>
              </w:pBdr>
              <w:spacing w:before="18" w:line="288" w:lineRule="auto"/>
              <w:ind w:left="1" w:right="404" w:hanging="3"/>
              <w:jc w:val="center"/>
              <w:rPr>
                <w:rFonts w:ascii="Cambria" w:eastAsia="Cambria" w:hAnsi="Cambria" w:cs="Cambria"/>
                <w:color w:val="000000"/>
                <w:sz w:val="24"/>
                <w:szCs w:val="24"/>
              </w:rPr>
            </w:pPr>
            <w:r>
              <w:rPr>
                <w:rFonts w:ascii="Cambria" w:eastAsia="Cambria" w:hAnsi="Cambria" w:cs="Cambria"/>
                <w:b/>
                <w:color w:val="000000"/>
                <w:sz w:val="32"/>
                <w:szCs w:val="32"/>
              </w:rPr>
              <w:t>ACCREDITAMENTO ERASMUS+</w:t>
            </w:r>
          </w:p>
          <w:p w14:paraId="43A32F12" w14:textId="77777777" w:rsidR="002424A4" w:rsidRDefault="00000000">
            <w:pPr>
              <w:pBdr>
                <w:top w:val="nil"/>
                <w:left w:val="nil"/>
                <w:bottom w:val="nil"/>
                <w:right w:val="nil"/>
                <w:between w:val="nil"/>
              </w:pBdr>
              <w:spacing w:before="18" w:line="288" w:lineRule="auto"/>
              <w:ind w:left="0" w:right="404" w:hanging="2"/>
              <w:jc w:val="center"/>
              <w:rPr>
                <w:rFonts w:ascii="Cambria" w:eastAsia="Cambria" w:hAnsi="Cambria" w:cs="Cambria"/>
                <w:color w:val="000000"/>
                <w:sz w:val="24"/>
                <w:szCs w:val="24"/>
                <w:highlight w:val="yellow"/>
              </w:rPr>
            </w:pPr>
            <w:r>
              <w:rPr>
                <w:rFonts w:ascii="Cambria" w:eastAsia="Cambria" w:hAnsi="Cambria" w:cs="Cambria"/>
                <w:b/>
                <w:color w:val="000000"/>
                <w:sz w:val="24"/>
                <w:szCs w:val="24"/>
              </w:rPr>
              <w:t xml:space="preserve"> CODICE DI ACCREDITAMENTO: 2022-1-IT01-KA120-VET-000104927</w:t>
            </w:r>
          </w:p>
          <w:p w14:paraId="665194BC" w14:textId="77777777" w:rsidR="002424A4" w:rsidRDefault="00000000">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b/>
                <w:color w:val="000000"/>
                <w:sz w:val="24"/>
                <w:szCs w:val="24"/>
              </w:rPr>
              <w:t>CODICE DI PROGETTO: 2024-1-IT01-KA121-VET-000197660</w:t>
            </w:r>
          </w:p>
          <w:p w14:paraId="62C3F046" w14:textId="77777777" w:rsidR="002424A4" w:rsidRDefault="00000000">
            <w:pPr>
              <w:pBdr>
                <w:top w:val="nil"/>
                <w:left w:val="nil"/>
                <w:bottom w:val="nil"/>
                <w:right w:val="nil"/>
                <w:between w:val="nil"/>
              </w:pBdr>
              <w:spacing w:before="18" w:line="288" w:lineRule="auto"/>
              <w:ind w:left="0" w:right="404" w:hanging="2"/>
              <w:jc w:val="center"/>
              <w:rPr>
                <w:rFonts w:ascii="Cambria" w:eastAsia="Cambria" w:hAnsi="Cambria" w:cs="Cambria"/>
                <w:color w:val="000000"/>
                <w:sz w:val="22"/>
                <w:szCs w:val="22"/>
              </w:rPr>
            </w:pPr>
            <w:r>
              <w:rPr>
                <w:rFonts w:ascii="Cambria" w:eastAsia="Cambria" w:hAnsi="Cambria" w:cs="Cambria"/>
                <w:i/>
                <w:color w:val="000000"/>
                <w:sz w:val="22"/>
                <w:szCs w:val="22"/>
              </w:rPr>
              <w:t>Ambito Istruzione e Formazione Professionale (VET)</w:t>
            </w:r>
          </w:p>
          <w:p w14:paraId="11E59090" w14:textId="77777777" w:rsidR="002424A4" w:rsidRDefault="00000000">
            <w:pPr>
              <w:pBdr>
                <w:top w:val="nil"/>
                <w:left w:val="nil"/>
                <w:bottom w:val="nil"/>
                <w:right w:val="nil"/>
                <w:between w:val="nil"/>
              </w:pBdr>
              <w:spacing w:before="18" w:line="288" w:lineRule="auto"/>
              <w:ind w:left="0" w:right="404" w:hanging="2"/>
              <w:jc w:val="center"/>
              <w:rPr>
                <w:rFonts w:ascii="Cambria" w:eastAsia="Cambria" w:hAnsi="Cambria" w:cs="Cambria"/>
                <w:color w:val="000000"/>
                <w:sz w:val="22"/>
                <w:szCs w:val="22"/>
              </w:rPr>
            </w:pPr>
            <w:r>
              <w:rPr>
                <w:rFonts w:ascii="Cambria" w:eastAsia="Cambria" w:hAnsi="Cambria" w:cs="Cambria"/>
                <w:i/>
                <w:color w:val="000000"/>
                <w:sz w:val="22"/>
                <w:szCs w:val="22"/>
              </w:rPr>
              <w:t>Mobilità individuale a fini di apprendimento (KA121)</w:t>
            </w:r>
          </w:p>
          <w:p w14:paraId="2EE7A3B4" w14:textId="77777777" w:rsidR="002424A4" w:rsidRDefault="002424A4">
            <w:pPr>
              <w:pBdr>
                <w:top w:val="nil"/>
                <w:left w:val="nil"/>
                <w:bottom w:val="nil"/>
                <w:right w:val="nil"/>
                <w:between w:val="nil"/>
              </w:pBdr>
              <w:spacing w:before="18" w:line="288" w:lineRule="auto"/>
              <w:ind w:left="0" w:right="404" w:hanging="2"/>
              <w:jc w:val="center"/>
              <w:rPr>
                <w:rFonts w:ascii="Cambria" w:eastAsia="Cambria" w:hAnsi="Cambria" w:cs="Cambria"/>
                <w:color w:val="000000"/>
                <w:sz w:val="22"/>
                <w:szCs w:val="22"/>
              </w:rPr>
            </w:pPr>
          </w:p>
          <w:p w14:paraId="077FFD7F" w14:textId="77777777" w:rsidR="002424A4" w:rsidRDefault="00000000">
            <w:pPr>
              <w:pBdr>
                <w:top w:val="nil"/>
                <w:left w:val="nil"/>
                <w:bottom w:val="nil"/>
                <w:right w:val="nil"/>
                <w:between w:val="nil"/>
              </w:pBdr>
              <w:spacing w:line="288" w:lineRule="auto"/>
              <w:ind w:left="0" w:hanging="2"/>
              <w:jc w:val="center"/>
              <w:rPr>
                <w:rFonts w:ascii="Cambria" w:eastAsia="Cambria" w:hAnsi="Cambria" w:cs="Cambria"/>
                <w:color w:val="000000"/>
                <w:sz w:val="22"/>
                <w:szCs w:val="22"/>
              </w:rPr>
            </w:pPr>
            <w:r>
              <w:rPr>
                <w:rFonts w:ascii="Cambria" w:eastAsia="Cambria" w:hAnsi="Cambria" w:cs="Cambria"/>
                <w:i/>
                <w:color w:val="000000"/>
                <w:sz w:val="22"/>
                <w:szCs w:val="22"/>
              </w:rPr>
              <w:t>Organismo Beneficiario dell’Accreditamento Erasmus+:</w:t>
            </w:r>
          </w:p>
          <w:p w14:paraId="542CA117" w14:textId="77777777" w:rsidR="002424A4" w:rsidRDefault="00000000">
            <w:pPr>
              <w:pBdr>
                <w:top w:val="nil"/>
                <w:left w:val="nil"/>
                <w:bottom w:val="nil"/>
                <w:right w:val="nil"/>
                <w:between w:val="nil"/>
              </w:pBdr>
              <w:spacing w:line="288" w:lineRule="auto"/>
              <w:ind w:left="0" w:hanging="2"/>
              <w:jc w:val="center"/>
              <w:rPr>
                <w:rFonts w:ascii="Cambria" w:eastAsia="Cambria" w:hAnsi="Cambria" w:cs="Cambria"/>
                <w:color w:val="000000"/>
                <w:sz w:val="24"/>
                <w:szCs w:val="24"/>
              </w:rPr>
            </w:pPr>
            <w:r>
              <w:rPr>
                <w:rFonts w:ascii="Cambria" w:eastAsia="Cambria" w:hAnsi="Cambria" w:cs="Cambria"/>
                <w:i/>
                <w:color w:val="000000"/>
                <w:sz w:val="22"/>
                <w:szCs w:val="22"/>
              </w:rPr>
              <w:t xml:space="preserve"> </w:t>
            </w:r>
            <w:r>
              <w:rPr>
                <w:rFonts w:ascii="Cambria" w:eastAsia="Cambria" w:hAnsi="Cambria" w:cs="Cambria"/>
                <w:b/>
                <w:i/>
                <w:color w:val="000000"/>
                <w:sz w:val="24"/>
                <w:szCs w:val="24"/>
              </w:rPr>
              <w:t>Istituto di Istruzione Superiore “Luigi di Savoia” (Rieti)</w:t>
            </w:r>
          </w:p>
          <w:p w14:paraId="4F2CD2C9" w14:textId="77777777" w:rsidR="002424A4" w:rsidRDefault="00000000">
            <w:pPr>
              <w:pBdr>
                <w:top w:val="nil"/>
                <w:left w:val="nil"/>
                <w:bottom w:val="nil"/>
                <w:right w:val="nil"/>
                <w:between w:val="nil"/>
              </w:pBdr>
              <w:spacing w:line="288" w:lineRule="auto"/>
              <w:ind w:left="0" w:hanging="2"/>
              <w:jc w:val="center"/>
              <w:rPr>
                <w:color w:val="000000"/>
                <w:sz w:val="24"/>
                <w:szCs w:val="24"/>
              </w:rPr>
            </w:pPr>
            <w:r>
              <w:rPr>
                <w:i/>
                <w:color w:val="000000"/>
                <w:sz w:val="24"/>
                <w:szCs w:val="24"/>
              </w:rPr>
              <w:t>Organismo d’Invio:</w:t>
            </w:r>
          </w:p>
          <w:p w14:paraId="059F4449" w14:textId="77777777" w:rsidR="002424A4" w:rsidRDefault="00000000">
            <w:pPr>
              <w:pBdr>
                <w:top w:val="nil"/>
                <w:left w:val="nil"/>
                <w:bottom w:val="nil"/>
                <w:right w:val="nil"/>
                <w:between w:val="nil"/>
              </w:pBdr>
              <w:spacing w:line="288" w:lineRule="auto"/>
              <w:ind w:left="0" w:hanging="2"/>
              <w:jc w:val="center"/>
              <w:rPr>
                <w:color w:val="000000"/>
                <w:sz w:val="24"/>
                <w:szCs w:val="24"/>
              </w:rPr>
            </w:pPr>
            <w:r>
              <w:rPr>
                <w:rFonts w:ascii="Cambria" w:eastAsia="Cambria" w:hAnsi="Cambria" w:cs="Cambria"/>
                <w:b/>
                <w:i/>
                <w:color w:val="000000"/>
                <w:sz w:val="24"/>
                <w:szCs w:val="24"/>
              </w:rPr>
              <w:t>Istituto di Istruzione Superiore “</w:t>
            </w:r>
            <w:r>
              <w:rPr>
                <w:rFonts w:ascii="Cambria" w:eastAsia="Cambria" w:hAnsi="Cambria" w:cs="Cambria"/>
                <w:b/>
                <w:i/>
                <w:sz w:val="24"/>
                <w:szCs w:val="24"/>
              </w:rPr>
              <w:t>Danilo Dolci</w:t>
            </w:r>
            <w:r>
              <w:rPr>
                <w:rFonts w:ascii="Cambria" w:eastAsia="Cambria" w:hAnsi="Cambria" w:cs="Cambria"/>
                <w:b/>
                <w:i/>
                <w:color w:val="000000"/>
                <w:sz w:val="24"/>
                <w:szCs w:val="24"/>
              </w:rPr>
              <w:t>” (</w:t>
            </w:r>
            <w:r>
              <w:rPr>
                <w:rFonts w:ascii="Cambria" w:eastAsia="Cambria" w:hAnsi="Cambria" w:cs="Cambria"/>
                <w:b/>
                <w:i/>
                <w:sz w:val="24"/>
                <w:szCs w:val="24"/>
              </w:rPr>
              <w:t>Partinico - PA</w:t>
            </w:r>
            <w:r>
              <w:rPr>
                <w:rFonts w:ascii="Cambria" w:eastAsia="Cambria" w:hAnsi="Cambria" w:cs="Cambria"/>
                <w:b/>
                <w:i/>
                <w:color w:val="000000"/>
                <w:sz w:val="24"/>
                <w:szCs w:val="24"/>
              </w:rPr>
              <w:t>)</w:t>
            </w:r>
          </w:p>
          <w:p w14:paraId="4A0B6123" w14:textId="77777777" w:rsidR="002424A4" w:rsidRDefault="002424A4">
            <w:pPr>
              <w:pBdr>
                <w:top w:val="nil"/>
                <w:left w:val="nil"/>
                <w:bottom w:val="nil"/>
                <w:right w:val="nil"/>
                <w:between w:val="nil"/>
              </w:pBdr>
              <w:spacing w:before="18" w:line="288" w:lineRule="auto"/>
              <w:ind w:left="0" w:right="404" w:hanging="2"/>
              <w:jc w:val="center"/>
              <w:rPr>
                <w:color w:val="000000"/>
                <w:sz w:val="24"/>
                <w:szCs w:val="24"/>
              </w:rPr>
            </w:pPr>
          </w:p>
          <w:p w14:paraId="319A5388" w14:textId="77777777" w:rsidR="002424A4" w:rsidRDefault="00000000">
            <w:pPr>
              <w:pBdr>
                <w:top w:val="nil"/>
                <w:left w:val="nil"/>
                <w:bottom w:val="nil"/>
                <w:right w:val="nil"/>
                <w:between w:val="nil"/>
              </w:pBdr>
              <w:spacing w:before="18" w:line="288" w:lineRule="auto"/>
              <w:ind w:left="0" w:right="404" w:hanging="2"/>
              <w:jc w:val="center"/>
              <w:rPr>
                <w:color w:val="000000"/>
                <w:sz w:val="24"/>
                <w:szCs w:val="24"/>
              </w:rPr>
            </w:pPr>
            <w:r>
              <w:rPr>
                <w:rFonts w:ascii="Cambria" w:eastAsia="Cambria" w:hAnsi="Cambria" w:cs="Cambria"/>
                <w:b/>
                <w:i/>
                <w:color w:val="000000"/>
                <w:sz w:val="22"/>
                <w:szCs w:val="22"/>
              </w:rPr>
              <w:t>Co-finanziato dalla Commissione Europea</w:t>
            </w:r>
            <w:r>
              <w:rPr>
                <w:rFonts w:ascii="Cambria" w:eastAsia="Cambria" w:hAnsi="Cambria" w:cs="Cambria"/>
                <w:b/>
                <w:i/>
                <w:color w:val="000000"/>
                <w:sz w:val="22"/>
                <w:szCs w:val="22"/>
              </w:rPr>
              <w:br/>
              <w:t>Programma Erasmus + 2021-2027</w:t>
            </w:r>
            <w:r>
              <w:rPr>
                <w:rFonts w:ascii="Cambria" w:eastAsia="Cambria" w:hAnsi="Cambria" w:cs="Cambria"/>
                <w:i/>
                <w:color w:val="000000"/>
                <w:sz w:val="22"/>
                <w:szCs w:val="22"/>
              </w:rPr>
              <w:t xml:space="preserve"> </w:t>
            </w:r>
          </w:p>
        </w:tc>
      </w:tr>
    </w:tbl>
    <w:p w14:paraId="32B06452" w14:textId="77777777" w:rsidR="002424A4" w:rsidRDefault="00000000">
      <w:pPr>
        <w:pBdr>
          <w:top w:val="nil"/>
          <w:left w:val="nil"/>
          <w:bottom w:val="nil"/>
          <w:right w:val="nil"/>
          <w:between w:val="nil"/>
        </w:pBdr>
        <w:spacing w:before="18" w:line="288" w:lineRule="auto"/>
        <w:ind w:left="1" w:right="404" w:hanging="3"/>
        <w:rPr>
          <w:rFonts w:ascii="Cambria" w:eastAsia="Cambria" w:hAnsi="Cambria" w:cs="Cambria"/>
          <w:color w:val="000000"/>
          <w:sz w:val="24"/>
          <w:szCs w:val="24"/>
        </w:rPr>
      </w:pPr>
      <w:r>
        <w:rPr>
          <w:rFonts w:ascii="Arial" w:eastAsia="Arial" w:hAnsi="Arial" w:cs="Arial"/>
          <w:b/>
          <w:color w:val="000000"/>
          <w:sz w:val="32"/>
          <w:szCs w:val="32"/>
        </w:rPr>
        <w:t xml:space="preserve">                                     </w:t>
      </w:r>
    </w:p>
    <w:p w14:paraId="340561E6" w14:textId="77777777" w:rsidR="002424A4" w:rsidRDefault="00000000">
      <w:pPr>
        <w:pBdr>
          <w:top w:val="nil"/>
          <w:left w:val="nil"/>
          <w:bottom w:val="nil"/>
          <w:right w:val="nil"/>
          <w:between w:val="nil"/>
        </w:pBdr>
        <w:spacing w:line="288" w:lineRule="auto"/>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Invito a presentare candidature per lo svolgimento di</w:t>
      </w:r>
    </w:p>
    <w:p w14:paraId="4D8992AA" w14:textId="77777777" w:rsidR="002424A4" w:rsidRDefault="00000000">
      <w:pPr>
        <w:pBdr>
          <w:top w:val="nil"/>
          <w:left w:val="nil"/>
          <w:bottom w:val="nil"/>
          <w:right w:val="nil"/>
          <w:between w:val="nil"/>
        </w:pBdr>
        <w:spacing w:line="288" w:lineRule="auto"/>
        <w:ind w:left="1" w:hanging="3"/>
        <w:jc w:val="center"/>
        <w:rPr>
          <w:rFonts w:ascii="Cambria" w:eastAsia="Cambria" w:hAnsi="Cambria" w:cs="Cambria"/>
          <w:color w:val="000000"/>
          <w:sz w:val="28"/>
          <w:szCs w:val="28"/>
        </w:rPr>
      </w:pPr>
      <w:r>
        <w:rPr>
          <w:rFonts w:ascii="Cambria" w:eastAsia="Cambria" w:hAnsi="Cambria" w:cs="Cambria"/>
          <w:b/>
          <w:color w:val="000000"/>
          <w:sz w:val="28"/>
          <w:szCs w:val="28"/>
        </w:rPr>
        <w:t>tirocini formativi all’estero</w:t>
      </w:r>
    </w:p>
    <w:p w14:paraId="31CC62FE" w14:textId="77777777" w:rsidR="002424A4" w:rsidRDefault="002424A4">
      <w:pPr>
        <w:pBdr>
          <w:top w:val="nil"/>
          <w:left w:val="nil"/>
          <w:bottom w:val="nil"/>
          <w:right w:val="nil"/>
          <w:between w:val="nil"/>
        </w:pBdr>
        <w:spacing w:line="288" w:lineRule="auto"/>
        <w:ind w:left="1" w:hanging="3"/>
        <w:rPr>
          <w:rFonts w:ascii="Cambria" w:eastAsia="Cambria" w:hAnsi="Cambria" w:cs="Cambria"/>
          <w:color w:val="000000"/>
          <w:sz w:val="28"/>
          <w:szCs w:val="28"/>
        </w:rPr>
      </w:pPr>
    </w:p>
    <w:p w14:paraId="08FE7EF2"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b/>
          <w:color w:val="000000"/>
        </w:rPr>
        <w:t>Art. 1 – Il Programma Erasmus+ 2021-2027</w:t>
      </w:r>
    </w:p>
    <w:p w14:paraId="2658C722"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color w:val="000000"/>
        </w:rPr>
        <w:t>Il Programma Erasmus+ è il programma dell’UE nei settori dell’Istruzione, della Formazione, della Gioventù e dello Sport per il periodo 2021-2027 (Regolamento UE 2021/817 del Parlamento Europeo e del Consiglio del 20 maggio 2021). Obiettivo generale del programma è sostenere, attraverso l'apprendimento permanente, lo sviluppo formativo,</w:t>
      </w:r>
    </w:p>
    <w:p w14:paraId="36DC2630"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color w:val="000000"/>
        </w:rPr>
        <w:t>professionale e personale degli individui, contribuendo in tal modo alla crescita sostenibile, a posti di lavoro di qualità e alla coesione sociale, nonché alla promozione dell'innovazione e al rafforzamento dell'identità europea e della cittadinanza attiva.</w:t>
      </w:r>
    </w:p>
    <w:p w14:paraId="36B1DA2D"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color w:val="000000"/>
        </w:rPr>
        <w:t xml:space="preserve">In questo quadro, l’Accreditamento Erasmus+ nel settore dell'Istruzione e Formazione Professionale (VET) rappresenta uno strumento a disposizione delle organizzazioni per aprirsi alla cooperazione e agli scambi transnazionali rivolti ai learners in formazione professionale iniziale e continua e allo staff VET, con l'obiettivo di contribuire all'attuazione della </w:t>
      </w:r>
      <w:r>
        <w:rPr>
          <w:rFonts w:ascii="Cambria" w:eastAsia="Cambria" w:hAnsi="Cambria" w:cs="Cambria"/>
          <w:i/>
          <w:color w:val="000000"/>
        </w:rPr>
        <w:t>Raccomandazione del Consiglio sull'Istruzione e la Formazione Professionale per la competitività sostenibile, l’equità sociale e la resilienza</w:t>
      </w:r>
      <w:r>
        <w:rPr>
          <w:rFonts w:ascii="Cambria" w:eastAsia="Cambria" w:hAnsi="Cambria" w:cs="Cambria"/>
          <w:color w:val="000000"/>
        </w:rPr>
        <w:t xml:space="preserve"> e della </w:t>
      </w:r>
      <w:r>
        <w:rPr>
          <w:rFonts w:ascii="Cambria" w:eastAsia="Cambria" w:hAnsi="Cambria" w:cs="Cambria"/>
          <w:i/>
          <w:color w:val="000000"/>
        </w:rPr>
        <w:t>Dichiarazione di Osnabrück</w:t>
      </w:r>
      <w:r>
        <w:rPr>
          <w:rFonts w:ascii="Cambria" w:eastAsia="Cambria" w:hAnsi="Cambria" w:cs="Cambria"/>
          <w:color w:val="000000"/>
        </w:rPr>
        <w:t>, all'</w:t>
      </w:r>
      <w:r>
        <w:rPr>
          <w:rFonts w:ascii="Cambria" w:eastAsia="Cambria" w:hAnsi="Cambria" w:cs="Cambria"/>
          <w:i/>
          <w:color w:val="000000"/>
        </w:rPr>
        <w:t>Agenda Europea delle Competenze</w:t>
      </w:r>
      <w:r>
        <w:rPr>
          <w:rFonts w:ascii="Cambria" w:eastAsia="Cambria" w:hAnsi="Cambria" w:cs="Cambria"/>
          <w:color w:val="000000"/>
        </w:rPr>
        <w:t xml:space="preserve"> e alla creazione dello </w:t>
      </w:r>
      <w:r>
        <w:rPr>
          <w:rFonts w:ascii="Cambria" w:eastAsia="Cambria" w:hAnsi="Cambria" w:cs="Cambria"/>
          <w:i/>
          <w:color w:val="000000"/>
        </w:rPr>
        <w:t>Spazio Europeo dell'Istruzione</w:t>
      </w:r>
      <w:r>
        <w:rPr>
          <w:rFonts w:ascii="Cambria" w:eastAsia="Cambria" w:hAnsi="Cambria" w:cs="Cambria"/>
          <w:color w:val="000000"/>
        </w:rPr>
        <w:t>:</w:t>
      </w:r>
    </w:p>
    <w:p w14:paraId="600BC8E9" w14:textId="77777777" w:rsidR="002424A4" w:rsidRDefault="002424A4">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p>
    <w:p w14:paraId="3F27874F" w14:textId="77777777" w:rsidR="002424A4" w:rsidRDefault="00000000">
      <w:pPr>
        <w:numPr>
          <w:ilvl w:val="0"/>
          <w:numId w:val="1"/>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color w:val="000000"/>
        </w:rPr>
        <w:t>Accrescendo il livello qualitativo dell'istruzione e formazione professionale iniziale e continua;</w:t>
      </w:r>
    </w:p>
    <w:p w14:paraId="6A7EB46B" w14:textId="77777777" w:rsidR="002424A4" w:rsidRDefault="00000000">
      <w:pPr>
        <w:numPr>
          <w:ilvl w:val="0"/>
          <w:numId w:val="1"/>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color w:val="000000"/>
        </w:rPr>
        <w:t>Rafforzando le competenze chiave e le competenze trasversali, in particolare l'apprendimento delle lingue e le competenze digitali;</w:t>
      </w:r>
    </w:p>
    <w:p w14:paraId="19DC5B18" w14:textId="77777777" w:rsidR="002424A4" w:rsidRDefault="00000000">
      <w:pPr>
        <w:numPr>
          <w:ilvl w:val="0"/>
          <w:numId w:val="1"/>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color w:val="000000"/>
        </w:rPr>
        <w:t>Sostenendo lo sviluppo di competenze professionali specifiche richieste dal mercato del lavoro attuale e futuro;</w:t>
      </w:r>
    </w:p>
    <w:p w14:paraId="359F629D" w14:textId="77777777" w:rsidR="002424A4" w:rsidRDefault="00000000">
      <w:pPr>
        <w:numPr>
          <w:ilvl w:val="0"/>
          <w:numId w:val="1"/>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color w:val="000000"/>
        </w:rPr>
        <w:t>Dotando gli erogatori di IFP delle capacità necessarie per realizzare progetti di mobilità di qualità elevata e per costituire partenariati di qualità, nell'ottica di sviluppare il proprio Erasmus Plan e la Strategia di Internazionalizzazione;</w:t>
      </w:r>
    </w:p>
    <w:p w14:paraId="3E96F208" w14:textId="77777777" w:rsidR="002424A4" w:rsidRDefault="00000000">
      <w:pPr>
        <w:numPr>
          <w:ilvl w:val="0"/>
          <w:numId w:val="1"/>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color w:val="000000"/>
        </w:rPr>
        <w:lastRenderedPageBreak/>
        <w:t>Promuovendo la qualità, la trasparenza e il riconoscimento dei risultati dell'apprendimento conseguiti nei periodi di mobilità all'estero.</w:t>
      </w:r>
    </w:p>
    <w:p w14:paraId="3FD0044F" w14:textId="77777777" w:rsidR="002424A4" w:rsidRDefault="00000000">
      <w:p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b/>
          <w:color w:val="000000"/>
        </w:rPr>
        <w:t>Art. 2 – Mobilità Internazionale</w:t>
      </w:r>
    </w:p>
    <w:p w14:paraId="2A4217A7"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b/>
          <w:color w:val="000000"/>
        </w:rPr>
      </w:pPr>
      <w:r>
        <w:rPr>
          <w:rFonts w:ascii="Cambria" w:eastAsia="Cambria" w:hAnsi="Cambria" w:cs="Cambria"/>
          <w:color w:val="000000"/>
        </w:rPr>
        <w:t xml:space="preserve">Nel quadro del progetto Erasmus+ nr. </w:t>
      </w:r>
      <w:r>
        <w:rPr>
          <w:rFonts w:ascii="Cambria" w:eastAsia="Cambria" w:hAnsi="Cambria" w:cs="Cambria"/>
          <w:b/>
          <w:color w:val="000000"/>
        </w:rPr>
        <w:t>2024-1-IT01-KA121-VET-000197660</w:t>
      </w:r>
      <w:r>
        <w:rPr>
          <w:rFonts w:ascii="Cambria" w:eastAsia="Cambria" w:hAnsi="Cambria" w:cs="Cambria"/>
          <w:color w:val="000000"/>
        </w:rPr>
        <w:t>,</w:t>
      </w:r>
      <w:r>
        <w:rPr>
          <w:rFonts w:ascii="Cambria" w:eastAsia="Cambria" w:hAnsi="Cambria" w:cs="Cambria"/>
          <w:b/>
          <w:color w:val="000000"/>
        </w:rPr>
        <w:t xml:space="preserve"> </w:t>
      </w:r>
      <w:r>
        <w:rPr>
          <w:rFonts w:ascii="Cambria" w:eastAsia="Cambria" w:hAnsi="Cambria" w:cs="Cambria"/>
          <w:color w:val="000000"/>
        </w:rPr>
        <w:t>l</w:t>
      </w:r>
      <w:r>
        <w:rPr>
          <w:rFonts w:ascii="Cambria" w:eastAsia="Cambria" w:hAnsi="Cambria" w:cs="Cambria"/>
          <w:b/>
          <w:color w:val="000000"/>
        </w:rPr>
        <w:t>’Istituto di Istruzione Superiore “Luigi di Savoia” (Rieti)</w:t>
      </w:r>
      <w:r>
        <w:rPr>
          <w:rFonts w:ascii="Cambria" w:eastAsia="Cambria" w:hAnsi="Cambria" w:cs="Cambria"/>
          <w:b/>
          <w:i/>
          <w:color w:val="000000"/>
        </w:rPr>
        <w:t xml:space="preserve"> </w:t>
      </w:r>
      <w:r>
        <w:rPr>
          <w:rFonts w:ascii="Cambria" w:eastAsia="Cambria" w:hAnsi="Cambria" w:cs="Cambria"/>
          <w:color w:val="000000"/>
        </w:rPr>
        <w:t>ha ricevuto, per l’anno 2024, un contributo per cofinanziare lo svolgimento di mobilità destinate a studenti (</w:t>
      </w:r>
      <w:r>
        <w:rPr>
          <w:rFonts w:ascii="Cambria" w:eastAsia="Cambria" w:hAnsi="Cambria" w:cs="Cambria"/>
          <w:i/>
          <w:color w:val="000000"/>
        </w:rPr>
        <w:t>short term learning mobility</w:t>
      </w:r>
      <w:r>
        <w:rPr>
          <w:rFonts w:ascii="Cambria" w:eastAsia="Cambria" w:hAnsi="Cambria" w:cs="Cambria"/>
          <w:color w:val="000000"/>
        </w:rPr>
        <w:t>) iscritti presso l’</w:t>
      </w:r>
      <w:r>
        <w:rPr>
          <w:rFonts w:ascii="Cambria" w:eastAsia="Cambria" w:hAnsi="Cambria" w:cs="Cambria"/>
          <w:b/>
        </w:rPr>
        <w:t>Istituto di Istruzione Superiore “Danilo Dolci” (Partinico - PA)</w:t>
      </w:r>
      <w:r>
        <w:rPr>
          <w:rFonts w:ascii="Cambria" w:eastAsia="Cambria" w:hAnsi="Cambria" w:cs="Cambria"/>
          <w:b/>
          <w:color w:val="000000"/>
        </w:rPr>
        <w:t>.</w:t>
      </w:r>
    </w:p>
    <w:p w14:paraId="44922A0C"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b/>
        </w:rPr>
      </w:pPr>
    </w:p>
    <w:p w14:paraId="3663FA08"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Con il presente Avviso si intendono assegnare le seguenti mobilità (</w:t>
      </w:r>
      <w:r>
        <w:rPr>
          <w:rFonts w:ascii="Cambria" w:eastAsia="Cambria" w:hAnsi="Cambria" w:cs="Cambria"/>
          <w:i/>
          <w:color w:val="000000"/>
        </w:rPr>
        <w:t>short term learning mobility</w:t>
      </w:r>
      <w:r>
        <w:rPr>
          <w:rFonts w:ascii="Cambria" w:eastAsia="Cambria" w:hAnsi="Cambria" w:cs="Cambria"/>
          <w:color w:val="000000"/>
        </w:rPr>
        <w:t>) per il seguente Paese di destinazione:</w:t>
      </w:r>
    </w:p>
    <w:tbl>
      <w:tblPr>
        <w:tblStyle w:val="a6"/>
        <w:tblW w:w="10290" w:type="dxa"/>
        <w:tblInd w:w="-108" w:type="dxa"/>
        <w:tblLayout w:type="fixed"/>
        <w:tblLook w:val="0000" w:firstRow="0" w:lastRow="0" w:firstColumn="0" w:lastColumn="0" w:noHBand="0" w:noVBand="0"/>
      </w:tblPr>
      <w:tblGrid>
        <w:gridCol w:w="2410"/>
        <w:gridCol w:w="2410"/>
        <w:gridCol w:w="2619"/>
        <w:gridCol w:w="2851"/>
      </w:tblGrid>
      <w:tr w:rsidR="002424A4" w14:paraId="2B1B93F4" w14:textId="77777777">
        <w:tc>
          <w:tcPr>
            <w:tcW w:w="2410" w:type="dxa"/>
            <w:tcBorders>
              <w:top w:val="single" w:sz="4" w:space="0" w:color="000000"/>
              <w:left w:val="single" w:sz="4" w:space="0" w:color="000000"/>
              <w:bottom w:val="single" w:sz="4" w:space="0" w:color="000000"/>
            </w:tcBorders>
            <w:shd w:val="clear" w:color="auto" w:fill="C6D9F1"/>
          </w:tcPr>
          <w:p w14:paraId="347BDF6C"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i/>
                <w:color w:val="000000"/>
              </w:rPr>
              <w:t>Paese di destinazione</w:t>
            </w:r>
          </w:p>
        </w:tc>
        <w:tc>
          <w:tcPr>
            <w:tcW w:w="2410" w:type="dxa"/>
            <w:tcBorders>
              <w:top w:val="single" w:sz="4" w:space="0" w:color="000000"/>
              <w:left w:val="single" w:sz="4" w:space="0" w:color="000000"/>
              <w:bottom w:val="single" w:sz="4" w:space="0" w:color="000000"/>
            </w:tcBorders>
            <w:shd w:val="clear" w:color="auto" w:fill="C6D9F1"/>
          </w:tcPr>
          <w:p w14:paraId="0F36F5E6"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i/>
                <w:color w:val="000000"/>
              </w:rPr>
              <w:t>Quote partecipanti</w:t>
            </w:r>
          </w:p>
        </w:tc>
        <w:tc>
          <w:tcPr>
            <w:tcW w:w="2619" w:type="dxa"/>
            <w:tcBorders>
              <w:top w:val="single" w:sz="4" w:space="0" w:color="000000"/>
              <w:left w:val="single" w:sz="4" w:space="0" w:color="000000"/>
              <w:bottom w:val="single" w:sz="4" w:space="0" w:color="000000"/>
            </w:tcBorders>
            <w:shd w:val="clear" w:color="auto" w:fill="C6D9F1"/>
          </w:tcPr>
          <w:p w14:paraId="4A842CDB"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i/>
                <w:color w:val="000000"/>
              </w:rPr>
              <w:t>Durata mobilità</w:t>
            </w:r>
          </w:p>
        </w:tc>
        <w:tc>
          <w:tcPr>
            <w:tcW w:w="2851" w:type="dxa"/>
            <w:tcBorders>
              <w:top w:val="single" w:sz="4" w:space="0" w:color="000000"/>
              <w:left w:val="single" w:sz="4" w:space="0" w:color="000000"/>
              <w:bottom w:val="single" w:sz="4" w:space="0" w:color="000000"/>
              <w:right w:val="single" w:sz="4" w:space="0" w:color="000000"/>
            </w:tcBorders>
            <w:shd w:val="clear" w:color="auto" w:fill="C6D9F1"/>
          </w:tcPr>
          <w:p w14:paraId="4BB99F28" w14:textId="77777777" w:rsidR="002424A4" w:rsidRDefault="00000000">
            <w:pPr>
              <w:pBdr>
                <w:top w:val="nil"/>
                <w:left w:val="nil"/>
                <w:bottom w:val="nil"/>
                <w:right w:val="nil"/>
                <w:between w:val="nil"/>
              </w:pBdr>
              <w:spacing w:line="288" w:lineRule="auto"/>
              <w:ind w:left="0" w:hanging="2"/>
              <w:jc w:val="both"/>
              <w:rPr>
                <w:color w:val="000000"/>
                <w:sz w:val="24"/>
                <w:szCs w:val="24"/>
              </w:rPr>
            </w:pPr>
            <w:r>
              <w:rPr>
                <w:rFonts w:ascii="Cambria" w:eastAsia="Cambria" w:hAnsi="Cambria" w:cs="Cambria"/>
                <w:b/>
                <w:i/>
                <w:color w:val="000000"/>
              </w:rPr>
              <w:t>Periodo mobilità</w:t>
            </w:r>
          </w:p>
        </w:tc>
      </w:tr>
      <w:tr w:rsidR="002424A4" w14:paraId="460AB037" w14:textId="77777777">
        <w:tc>
          <w:tcPr>
            <w:tcW w:w="2410" w:type="dxa"/>
            <w:tcBorders>
              <w:top w:val="single" w:sz="4" w:space="0" w:color="000000"/>
              <w:left w:val="single" w:sz="4" w:space="0" w:color="000000"/>
              <w:bottom w:val="single" w:sz="4" w:space="0" w:color="000000"/>
            </w:tcBorders>
          </w:tcPr>
          <w:p w14:paraId="5C07C9FC" w14:textId="77777777" w:rsidR="002424A4" w:rsidRDefault="00000000">
            <w:pPr>
              <w:pBdr>
                <w:top w:val="nil"/>
                <w:left w:val="nil"/>
                <w:bottom w:val="nil"/>
                <w:right w:val="nil"/>
                <w:between w:val="nil"/>
              </w:pBdr>
              <w:spacing w:before="120" w:after="120" w:line="360" w:lineRule="auto"/>
              <w:ind w:left="0" w:hanging="2"/>
              <w:jc w:val="center"/>
              <w:rPr>
                <w:rFonts w:ascii="Cambria" w:eastAsia="Cambria" w:hAnsi="Cambria" w:cs="Cambria"/>
                <w:color w:val="000000"/>
                <w:highlight w:val="yellow"/>
              </w:rPr>
            </w:pPr>
            <w:r>
              <w:rPr>
                <w:rFonts w:ascii="Cambria" w:eastAsia="Cambria" w:hAnsi="Cambria" w:cs="Cambria"/>
                <w:color w:val="000000"/>
              </w:rPr>
              <w:t>Malta - Sliema</w:t>
            </w:r>
          </w:p>
        </w:tc>
        <w:tc>
          <w:tcPr>
            <w:tcW w:w="2410" w:type="dxa"/>
            <w:tcBorders>
              <w:top w:val="single" w:sz="4" w:space="0" w:color="000000"/>
              <w:left w:val="single" w:sz="4" w:space="0" w:color="000000"/>
              <w:bottom w:val="single" w:sz="4" w:space="0" w:color="000000"/>
            </w:tcBorders>
          </w:tcPr>
          <w:p w14:paraId="31DCBA4A" w14:textId="77777777" w:rsidR="002424A4" w:rsidRDefault="00000000">
            <w:pPr>
              <w:pBdr>
                <w:top w:val="nil"/>
                <w:left w:val="nil"/>
                <w:bottom w:val="nil"/>
                <w:right w:val="nil"/>
                <w:between w:val="nil"/>
              </w:pBdr>
              <w:spacing w:before="120" w:after="120" w:line="360" w:lineRule="auto"/>
              <w:ind w:left="0" w:hanging="2"/>
              <w:jc w:val="center"/>
              <w:rPr>
                <w:rFonts w:ascii="Cambria" w:eastAsia="Cambria" w:hAnsi="Cambria" w:cs="Cambria"/>
                <w:color w:val="000000"/>
                <w:highlight w:val="yellow"/>
              </w:rPr>
            </w:pPr>
            <w:r>
              <w:rPr>
                <w:rFonts w:ascii="Cambria" w:eastAsia="Cambria" w:hAnsi="Cambria" w:cs="Cambria"/>
              </w:rPr>
              <w:t>14</w:t>
            </w:r>
          </w:p>
        </w:tc>
        <w:tc>
          <w:tcPr>
            <w:tcW w:w="2619" w:type="dxa"/>
            <w:tcBorders>
              <w:top w:val="single" w:sz="4" w:space="0" w:color="000000"/>
              <w:left w:val="single" w:sz="4" w:space="0" w:color="000000"/>
              <w:bottom w:val="single" w:sz="4" w:space="0" w:color="000000"/>
            </w:tcBorders>
          </w:tcPr>
          <w:p w14:paraId="7BE37861" w14:textId="77777777" w:rsidR="002424A4" w:rsidRDefault="00000000">
            <w:pPr>
              <w:pBdr>
                <w:top w:val="nil"/>
                <w:left w:val="nil"/>
                <w:bottom w:val="nil"/>
                <w:right w:val="nil"/>
                <w:between w:val="nil"/>
              </w:pBdr>
              <w:spacing w:before="120" w:after="120" w:line="360" w:lineRule="auto"/>
              <w:ind w:left="0" w:hanging="2"/>
              <w:jc w:val="center"/>
              <w:rPr>
                <w:rFonts w:ascii="Cambria" w:eastAsia="Cambria" w:hAnsi="Cambria" w:cs="Cambria"/>
                <w:color w:val="000000"/>
                <w:highlight w:val="yellow"/>
              </w:rPr>
            </w:pPr>
            <w:r>
              <w:rPr>
                <w:rFonts w:ascii="Cambria" w:eastAsia="Cambria" w:hAnsi="Cambria" w:cs="Cambria"/>
                <w:color w:val="000000"/>
              </w:rPr>
              <w:t>32 giorni</w:t>
            </w:r>
          </w:p>
        </w:tc>
        <w:tc>
          <w:tcPr>
            <w:tcW w:w="2851" w:type="dxa"/>
            <w:tcBorders>
              <w:top w:val="single" w:sz="4" w:space="0" w:color="000000"/>
              <w:left w:val="single" w:sz="4" w:space="0" w:color="000000"/>
              <w:bottom w:val="single" w:sz="4" w:space="0" w:color="000000"/>
              <w:right w:val="single" w:sz="4" w:space="0" w:color="000000"/>
            </w:tcBorders>
          </w:tcPr>
          <w:p w14:paraId="608E16B9" w14:textId="77777777" w:rsidR="002424A4" w:rsidRDefault="00000000">
            <w:pPr>
              <w:pBdr>
                <w:top w:val="nil"/>
                <w:left w:val="nil"/>
                <w:bottom w:val="nil"/>
                <w:right w:val="nil"/>
                <w:between w:val="nil"/>
              </w:pBdr>
              <w:spacing w:before="120" w:after="120" w:line="360" w:lineRule="auto"/>
              <w:ind w:left="0" w:hanging="2"/>
              <w:jc w:val="center"/>
              <w:rPr>
                <w:color w:val="000000"/>
                <w:sz w:val="24"/>
                <w:szCs w:val="24"/>
              </w:rPr>
            </w:pPr>
            <w:r>
              <w:rPr>
                <w:rFonts w:ascii="Cambria" w:eastAsia="Cambria" w:hAnsi="Cambria" w:cs="Cambria"/>
              </w:rPr>
              <w:t xml:space="preserve">Gennaio </w:t>
            </w:r>
            <w:r>
              <w:rPr>
                <w:rFonts w:ascii="Cambria" w:eastAsia="Cambria" w:hAnsi="Cambria" w:cs="Cambria"/>
                <w:color w:val="000000"/>
              </w:rPr>
              <w:t>2025</w:t>
            </w:r>
          </w:p>
        </w:tc>
      </w:tr>
    </w:tbl>
    <w:p w14:paraId="2317153C" w14:textId="77777777" w:rsidR="002424A4" w:rsidRDefault="002424A4">
      <w:pPr>
        <w:pBdr>
          <w:top w:val="nil"/>
          <w:left w:val="nil"/>
          <w:bottom w:val="nil"/>
          <w:right w:val="nil"/>
          <w:between w:val="nil"/>
        </w:pBdr>
        <w:tabs>
          <w:tab w:val="left" w:pos="360"/>
        </w:tabs>
        <w:spacing w:line="288" w:lineRule="auto"/>
        <w:ind w:left="0" w:hanging="2"/>
        <w:jc w:val="both"/>
        <w:rPr>
          <w:color w:val="000000"/>
          <w:sz w:val="24"/>
          <w:szCs w:val="24"/>
        </w:rPr>
      </w:pPr>
    </w:p>
    <w:p w14:paraId="47965DD0" w14:textId="7C634934" w:rsidR="002424A4" w:rsidRDefault="00000000">
      <w:pPr>
        <w:ind w:left="0" w:hanging="2"/>
        <w:jc w:val="both"/>
        <w:rPr>
          <w:rFonts w:ascii="Cambria" w:eastAsia="Cambria" w:hAnsi="Cambria" w:cs="Cambria"/>
        </w:rPr>
      </w:pPr>
      <w:r>
        <w:rPr>
          <w:rFonts w:ascii="Cambria" w:eastAsia="Cambria" w:hAnsi="Cambria" w:cs="Cambria"/>
        </w:rPr>
        <w:t>Per le azioni di mobilità possono candidarsi,</w:t>
      </w:r>
      <w:r>
        <w:rPr>
          <w:rFonts w:ascii="Cambria" w:eastAsia="Cambria" w:hAnsi="Cambria" w:cs="Cambria"/>
          <w:b/>
        </w:rPr>
        <w:t xml:space="preserve"> in via prioritaria</w:t>
      </w:r>
      <w:r>
        <w:rPr>
          <w:rFonts w:ascii="Cambria" w:eastAsia="Cambria" w:hAnsi="Cambria" w:cs="Cambria"/>
        </w:rPr>
        <w:t xml:space="preserve">, gli studenti frequentanti le </w:t>
      </w:r>
      <w:r>
        <w:rPr>
          <w:rFonts w:ascii="Cambria" w:eastAsia="Cambria" w:hAnsi="Cambria" w:cs="Cambria"/>
          <w:b/>
        </w:rPr>
        <w:t>classi quarte</w:t>
      </w:r>
      <w:r>
        <w:rPr>
          <w:rFonts w:ascii="Cambria" w:eastAsia="Cambria" w:hAnsi="Cambria" w:cs="Cambria"/>
        </w:rPr>
        <w:t xml:space="preserve"> dell’</w:t>
      </w:r>
      <w:r>
        <w:rPr>
          <w:rFonts w:ascii="Cambria" w:eastAsia="Cambria" w:hAnsi="Cambria" w:cs="Cambria"/>
          <w:b/>
        </w:rPr>
        <w:t xml:space="preserve">Istituto di Istruzione Superiore “Danilo Dolci” (Partinico - PA), </w:t>
      </w:r>
      <w:r>
        <w:rPr>
          <w:rFonts w:ascii="Cambria" w:eastAsia="Cambria" w:hAnsi="Cambria" w:cs="Cambria"/>
        </w:rPr>
        <w:t xml:space="preserve">iscritti ad indirizzi di studio afferenti ai settori sociale e socio-sanitario, </w:t>
      </w:r>
      <w:r w:rsidR="00037797">
        <w:rPr>
          <w:rFonts w:ascii="Cambria" w:eastAsia="Cambria" w:hAnsi="Cambria" w:cs="Cambria"/>
        </w:rPr>
        <w:t xml:space="preserve">alberghiero </w:t>
      </w:r>
      <w:r>
        <w:rPr>
          <w:rFonts w:ascii="Cambria" w:eastAsia="Cambria" w:hAnsi="Cambria" w:cs="Cambria"/>
        </w:rPr>
        <w:t>in coerenza con il piano Erasmus dell'Accreditamento VET del consorzio.</w:t>
      </w:r>
    </w:p>
    <w:p w14:paraId="6E99C52F" w14:textId="77777777" w:rsidR="002424A4" w:rsidRDefault="00000000">
      <w:pPr>
        <w:ind w:left="0" w:hanging="2"/>
        <w:jc w:val="both"/>
        <w:rPr>
          <w:rFonts w:ascii="Cambria" w:eastAsia="Cambria" w:hAnsi="Cambria" w:cs="Cambria"/>
        </w:rPr>
      </w:pPr>
      <w:r>
        <w:rPr>
          <w:rFonts w:ascii="Cambria" w:eastAsia="Cambria" w:hAnsi="Cambria" w:cs="Cambria"/>
        </w:rPr>
        <w:t>In aggiunta possono candidarsi gli studenti frequentanti le classi quarte degli altri indirizzi di studio dell'Istituto scolastico, in subordinazione al criterio prioritario sopraindicato.</w:t>
      </w:r>
    </w:p>
    <w:p w14:paraId="1C2E8700" w14:textId="77777777" w:rsidR="002424A4" w:rsidRDefault="002424A4">
      <w:pPr>
        <w:pBdr>
          <w:top w:val="nil"/>
          <w:left w:val="nil"/>
          <w:bottom w:val="nil"/>
          <w:right w:val="nil"/>
          <w:between w:val="nil"/>
        </w:pBdr>
        <w:tabs>
          <w:tab w:val="left" w:pos="360"/>
        </w:tabs>
        <w:spacing w:line="288" w:lineRule="auto"/>
        <w:ind w:left="0" w:hanging="2"/>
        <w:rPr>
          <w:rFonts w:ascii="Cambria" w:eastAsia="Cambria" w:hAnsi="Cambria" w:cs="Cambria"/>
          <w:color w:val="000000"/>
          <w:highlight w:val="yellow"/>
        </w:rPr>
      </w:pPr>
    </w:p>
    <w:p w14:paraId="3FFDC645" w14:textId="77777777" w:rsidR="002424A4" w:rsidRDefault="00000000">
      <w:pPr>
        <w:pBdr>
          <w:top w:val="nil"/>
          <w:left w:val="nil"/>
          <w:bottom w:val="nil"/>
          <w:right w:val="nil"/>
          <w:between w:val="nil"/>
        </w:pBdr>
        <w:tabs>
          <w:tab w:val="left" w:pos="360"/>
        </w:tabs>
        <w:spacing w:line="288" w:lineRule="auto"/>
        <w:ind w:left="0" w:hanging="2"/>
        <w:jc w:val="both"/>
        <w:rPr>
          <w:rFonts w:ascii="Cambria" w:eastAsia="Cambria" w:hAnsi="Cambria" w:cs="Cambria"/>
          <w:color w:val="000000"/>
        </w:rPr>
      </w:pPr>
      <w:r>
        <w:rPr>
          <w:rFonts w:ascii="Cambria" w:eastAsia="Cambria" w:hAnsi="Cambria" w:cs="Cambria"/>
          <w:color w:val="000000"/>
        </w:rPr>
        <w:t>I candidati non possono essere cittadini del Paese in cui si svolgerà il tirocinio formativo.</w:t>
      </w:r>
    </w:p>
    <w:p w14:paraId="05AC128C" w14:textId="77777777" w:rsidR="002424A4" w:rsidRDefault="002424A4">
      <w:pPr>
        <w:pBdr>
          <w:top w:val="nil"/>
          <w:left w:val="nil"/>
          <w:bottom w:val="nil"/>
          <w:right w:val="nil"/>
          <w:between w:val="nil"/>
        </w:pBdr>
        <w:tabs>
          <w:tab w:val="left" w:pos="360"/>
        </w:tabs>
        <w:spacing w:line="288" w:lineRule="auto"/>
        <w:ind w:left="0" w:hanging="2"/>
        <w:jc w:val="both"/>
        <w:rPr>
          <w:rFonts w:ascii="Cambria" w:eastAsia="Cambria" w:hAnsi="Cambria" w:cs="Cambria"/>
          <w:color w:val="000000"/>
        </w:rPr>
      </w:pPr>
    </w:p>
    <w:p w14:paraId="3550314B"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Art. 3 – Termine e modalità di presentazione della candidatura</w:t>
      </w:r>
    </w:p>
    <w:p w14:paraId="607FD912" w14:textId="64CECF98"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La domanda di candidatura deve essere presentata entro le ore </w:t>
      </w:r>
      <w:r>
        <w:rPr>
          <w:rFonts w:ascii="Cambria" w:eastAsia="Cambria" w:hAnsi="Cambria" w:cs="Cambria"/>
          <w:b/>
          <w:color w:val="000000"/>
        </w:rPr>
        <w:t xml:space="preserve">12:00 </w:t>
      </w:r>
      <w:r>
        <w:rPr>
          <w:rFonts w:ascii="Cambria" w:eastAsia="Cambria" w:hAnsi="Cambria" w:cs="Cambria"/>
          <w:color w:val="000000"/>
        </w:rPr>
        <w:t>del giorno</w:t>
      </w:r>
      <w:r>
        <w:rPr>
          <w:rFonts w:ascii="Cambria" w:eastAsia="Cambria" w:hAnsi="Cambria" w:cs="Cambria"/>
          <w:b/>
          <w:color w:val="000000"/>
        </w:rPr>
        <w:t xml:space="preserve"> 11/1</w:t>
      </w:r>
      <w:r w:rsidR="002719CF">
        <w:rPr>
          <w:rFonts w:ascii="Cambria" w:eastAsia="Cambria" w:hAnsi="Cambria" w:cs="Cambria"/>
          <w:b/>
          <w:color w:val="000000"/>
        </w:rPr>
        <w:t>2</w:t>
      </w:r>
      <w:r>
        <w:rPr>
          <w:rFonts w:ascii="Cambria" w:eastAsia="Cambria" w:hAnsi="Cambria" w:cs="Cambria"/>
          <w:b/>
          <w:color w:val="000000"/>
        </w:rPr>
        <w:t>/2024</w:t>
      </w:r>
      <w:r>
        <w:rPr>
          <w:rFonts w:ascii="Cambria" w:eastAsia="Cambria" w:hAnsi="Cambria" w:cs="Cambria"/>
          <w:color w:val="000000"/>
        </w:rPr>
        <w:t>,</w:t>
      </w:r>
      <w:r>
        <w:rPr>
          <w:rFonts w:ascii="Cambria" w:eastAsia="Cambria" w:hAnsi="Cambria" w:cs="Cambria"/>
          <w:b/>
          <w:color w:val="000000"/>
        </w:rPr>
        <w:t xml:space="preserve"> </w:t>
      </w:r>
      <w:r>
        <w:rPr>
          <w:rFonts w:ascii="Cambria" w:eastAsia="Cambria" w:hAnsi="Cambria" w:cs="Cambria"/>
          <w:color w:val="000000"/>
        </w:rPr>
        <w:t>compilando</w:t>
      </w:r>
      <w:r>
        <w:rPr>
          <w:rFonts w:ascii="Cambria" w:eastAsia="Cambria" w:hAnsi="Cambria" w:cs="Cambria"/>
          <w:b/>
          <w:color w:val="000000"/>
        </w:rPr>
        <w:t xml:space="preserve"> </w:t>
      </w:r>
      <w:r>
        <w:rPr>
          <w:rFonts w:ascii="Cambria" w:eastAsia="Cambria" w:hAnsi="Cambria" w:cs="Cambria"/>
          <w:color w:val="000000"/>
        </w:rPr>
        <w:t>il modulo online reperibile al seguente link:</w:t>
      </w:r>
      <w:r>
        <w:rPr>
          <w:rFonts w:ascii="Cambria" w:eastAsia="Cambria" w:hAnsi="Cambria" w:cs="Cambria"/>
          <w:b/>
          <w:color w:val="000000"/>
        </w:rPr>
        <w:t xml:space="preserve"> </w:t>
      </w:r>
      <w:r>
        <w:rPr>
          <w:rFonts w:ascii="Arial" w:eastAsia="Arial" w:hAnsi="Arial" w:cs="Arial"/>
          <w:color w:val="1155CC"/>
          <w:u w:val="single"/>
        </w:rPr>
        <w:t>https://form.jotform.com/242893075530358</w:t>
      </w:r>
    </w:p>
    <w:p w14:paraId="23B764AD"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4D9E1238"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 xml:space="preserve">Art. 4 – Documenti da allegare </w:t>
      </w:r>
    </w:p>
    <w:p w14:paraId="442DD239"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La domanda di candidatura deve essere presentata compilando il modulo online al quale rimanda il link sopra indicato, allegando, così come definito nel modulo di candidatura stesso, attraverso procedura guidata, i seguenti documenti:</w:t>
      </w:r>
    </w:p>
    <w:p w14:paraId="2CE6B36B" w14:textId="77777777" w:rsidR="002424A4" w:rsidRDefault="00000000">
      <w:pPr>
        <w:numPr>
          <w:ilvl w:val="0"/>
          <w:numId w:val="2"/>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Curriculum Vitae</w:t>
      </w:r>
      <w:r>
        <w:rPr>
          <w:rFonts w:ascii="Cambria" w:eastAsia="Cambria" w:hAnsi="Cambria" w:cs="Cambria"/>
          <w:color w:val="000000"/>
        </w:rPr>
        <w:t xml:space="preserve"> in lingua inglese e redatto </w:t>
      </w:r>
      <w:r>
        <w:rPr>
          <w:rFonts w:ascii="Cambria" w:eastAsia="Cambria" w:hAnsi="Cambria" w:cs="Cambria"/>
          <w:b/>
          <w:color w:val="000000"/>
        </w:rPr>
        <w:t>esclusivamente</w:t>
      </w:r>
      <w:r>
        <w:rPr>
          <w:rFonts w:ascii="Cambria" w:eastAsia="Cambria" w:hAnsi="Cambria" w:cs="Cambria"/>
          <w:color w:val="000000"/>
        </w:rPr>
        <w:t xml:space="preserve"> sul modello formato europeo allegato al presente Avviso </w:t>
      </w:r>
      <w:r>
        <w:rPr>
          <w:rFonts w:ascii="Cambria" w:eastAsia="Cambria" w:hAnsi="Cambria" w:cs="Cambria"/>
          <w:b/>
          <w:color w:val="000000"/>
        </w:rPr>
        <w:t>(</w:t>
      </w:r>
      <w:r>
        <w:rPr>
          <w:rFonts w:ascii="Cambria" w:eastAsia="Cambria" w:hAnsi="Cambria" w:cs="Cambria"/>
          <w:b/>
          <w:color w:val="000000"/>
          <w:u w:val="single"/>
        </w:rPr>
        <w:t>Allegato A</w:t>
      </w:r>
      <w:r>
        <w:rPr>
          <w:rFonts w:ascii="Cambria" w:eastAsia="Cambria" w:hAnsi="Cambria" w:cs="Cambria"/>
          <w:b/>
          <w:color w:val="000000"/>
        </w:rPr>
        <w:t>)</w:t>
      </w:r>
      <w:r>
        <w:rPr>
          <w:rFonts w:ascii="Cambria" w:eastAsia="Cambria" w:hAnsi="Cambria" w:cs="Cambria"/>
          <w:color w:val="000000"/>
        </w:rPr>
        <w:t xml:space="preserve">; </w:t>
      </w:r>
    </w:p>
    <w:p w14:paraId="297DDA20" w14:textId="77777777" w:rsidR="002424A4" w:rsidRDefault="00000000">
      <w:pPr>
        <w:numPr>
          <w:ilvl w:val="0"/>
          <w:numId w:val="2"/>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Copia della Carta di identità o Passaporto</w:t>
      </w:r>
      <w:r>
        <w:rPr>
          <w:rFonts w:ascii="Cambria" w:eastAsia="Cambria" w:hAnsi="Cambria" w:cs="Cambria"/>
          <w:color w:val="000000"/>
        </w:rPr>
        <w:t xml:space="preserve"> validi per l’espatrio e in corso di validità per l’intero periodo di mobilità all’estero. </w:t>
      </w:r>
    </w:p>
    <w:p w14:paraId="5C25D7B0"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I due documenti devono essere allegati in versione PDF e rinominati così come indicato nel modulo di candidatura.</w:t>
      </w:r>
    </w:p>
    <w:p w14:paraId="32D06184"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7F39D1FA"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Si consiglia di compilare il CV nella maniera più dettagliata possibile (per la compilazione fare riferimento alle istruzioni per la compilazione del Curriculum Vitae Europass – </w:t>
      </w:r>
      <w:r>
        <w:rPr>
          <w:rFonts w:ascii="Cambria" w:eastAsia="Cambria" w:hAnsi="Cambria" w:cs="Cambria"/>
          <w:b/>
          <w:color w:val="000000"/>
          <w:u w:val="single"/>
        </w:rPr>
        <w:t>Allegato B</w:t>
      </w:r>
      <w:r>
        <w:rPr>
          <w:rFonts w:ascii="Cambria" w:eastAsia="Cambria" w:hAnsi="Cambria" w:cs="Cambria"/>
          <w:color w:val="000000"/>
        </w:rPr>
        <w:t>), in modo da facilitare il lavoro della Commissione e permettere alla stessa di valutare:</w:t>
      </w:r>
    </w:p>
    <w:p w14:paraId="68395988"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Il livello di conoscenza della lingua inglese (per l’autovalutazione da inserire nel CV fare riferimento alla griglia di autovalutazione relativa al “Quadro europeo comune di riferimento per le lingue” – </w:t>
      </w:r>
      <w:r>
        <w:rPr>
          <w:rFonts w:ascii="Cambria" w:eastAsia="Cambria" w:hAnsi="Cambria" w:cs="Cambria"/>
          <w:b/>
          <w:color w:val="000000"/>
          <w:u w:val="single"/>
        </w:rPr>
        <w:t>Allegato C</w:t>
      </w:r>
      <w:r>
        <w:rPr>
          <w:rFonts w:ascii="Cambria" w:eastAsia="Cambria" w:hAnsi="Cambria" w:cs="Cambria"/>
          <w:color w:val="000000"/>
        </w:rPr>
        <w:t>);</w:t>
      </w:r>
    </w:p>
    <w:p w14:paraId="7B2C9E07"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Le esperienze professionali già svolte in Italia e/o all’estero;</w:t>
      </w:r>
    </w:p>
    <w:p w14:paraId="79B77AC2"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Le esperienze di formazione extrascolastiche già svolte in Italia e/o all’estero;</w:t>
      </w:r>
    </w:p>
    <w:p w14:paraId="0EED6D60"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Le motivazioni e le aspettative personali del candidato rispetto al tirocinio e all’esperienza di mobilità (da esplicitare nell’apposita sezione del modulo di candidatura).</w:t>
      </w:r>
    </w:p>
    <w:p w14:paraId="4589A9F5"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4D49EAAE" w14:textId="77777777" w:rsidR="002424A4" w:rsidRDefault="002424A4">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p>
    <w:p w14:paraId="27BCE469" w14:textId="77777777" w:rsidR="002424A4" w:rsidRDefault="002424A4">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p>
    <w:p w14:paraId="149369C3" w14:textId="77777777" w:rsidR="002424A4" w:rsidRDefault="002424A4">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p>
    <w:p w14:paraId="764D1A9B"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b/>
          <w:color w:val="000000"/>
        </w:rPr>
        <w:t>Art. 5 – Ammissibilità della domanda di candidatura</w:t>
      </w:r>
    </w:p>
    <w:p w14:paraId="07029211" w14:textId="77777777" w:rsidR="002424A4" w:rsidRDefault="00000000">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rPr>
      </w:pPr>
      <w:r>
        <w:rPr>
          <w:rFonts w:ascii="Cambria" w:eastAsia="Cambria" w:hAnsi="Cambria" w:cs="Cambria"/>
          <w:color w:val="000000"/>
        </w:rPr>
        <w:t>La domanda di candidatura è ritenuta ammissibile se:</w:t>
      </w:r>
    </w:p>
    <w:p w14:paraId="08AA3D11"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Pervenuta </w:t>
      </w:r>
      <w:r>
        <w:rPr>
          <w:rFonts w:ascii="Cambria" w:eastAsia="Cambria" w:hAnsi="Cambria" w:cs="Cambria"/>
          <w:color w:val="000000"/>
          <w:u w:val="single"/>
        </w:rPr>
        <w:t>entro la data di scadenza</w:t>
      </w:r>
      <w:r>
        <w:rPr>
          <w:rFonts w:ascii="Cambria" w:eastAsia="Cambria" w:hAnsi="Cambria" w:cs="Cambria"/>
          <w:color w:val="000000"/>
        </w:rPr>
        <w:t xml:space="preserve"> indicata all’articolo 3 del presente Avviso;</w:t>
      </w:r>
    </w:p>
    <w:p w14:paraId="05F57312"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Richiesta da un </w:t>
      </w:r>
      <w:r>
        <w:rPr>
          <w:rFonts w:ascii="Cambria" w:eastAsia="Cambria" w:hAnsi="Cambria" w:cs="Cambria"/>
          <w:color w:val="000000"/>
          <w:u w:val="single"/>
        </w:rPr>
        <w:t>soggetto destinatario ammissibile</w:t>
      </w:r>
      <w:r>
        <w:rPr>
          <w:rFonts w:ascii="Cambria" w:eastAsia="Cambria" w:hAnsi="Cambria" w:cs="Cambria"/>
          <w:color w:val="000000"/>
        </w:rPr>
        <w:t xml:space="preserve"> in base a quanto indicato all’articolo 2 del presente Avviso;</w:t>
      </w:r>
    </w:p>
    <w:p w14:paraId="344C2E5D"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Compilata secondo il </w:t>
      </w:r>
      <w:r>
        <w:rPr>
          <w:rFonts w:ascii="Cambria" w:eastAsia="Cambria" w:hAnsi="Cambria" w:cs="Cambria"/>
          <w:color w:val="000000"/>
          <w:u w:val="single"/>
        </w:rPr>
        <w:t>modulo di candidatura</w:t>
      </w:r>
      <w:r>
        <w:rPr>
          <w:rFonts w:ascii="Cambria" w:eastAsia="Cambria" w:hAnsi="Cambria" w:cs="Cambria"/>
          <w:color w:val="000000"/>
        </w:rPr>
        <w:t xml:space="preserve"> indicato all’articolo 3 del presente Avviso e completa delle informazioni richieste (compilazione esaustiva di tutte le sezioni);</w:t>
      </w:r>
    </w:p>
    <w:p w14:paraId="699B81CB" w14:textId="77777777" w:rsidR="002424A4" w:rsidRDefault="00000000">
      <w:pPr>
        <w:numPr>
          <w:ilvl w:val="0"/>
          <w:numId w:val="4"/>
        </w:numPr>
        <w:pBdr>
          <w:top w:val="nil"/>
          <w:left w:val="nil"/>
          <w:bottom w:val="nil"/>
          <w:right w:val="nil"/>
          <w:between w:val="nil"/>
        </w:pBdr>
        <w:spacing w:line="288" w:lineRule="auto"/>
        <w:ind w:left="0" w:hanging="2"/>
        <w:jc w:val="both"/>
        <w:rPr>
          <w:rFonts w:ascii="Cambria" w:eastAsia="Cambria" w:hAnsi="Cambria" w:cs="Cambria"/>
          <w:color w:val="000000"/>
          <w:sz w:val="18"/>
          <w:szCs w:val="18"/>
        </w:rPr>
      </w:pPr>
      <w:r>
        <w:rPr>
          <w:rFonts w:ascii="Cambria" w:eastAsia="Cambria" w:hAnsi="Cambria" w:cs="Cambria"/>
          <w:color w:val="000000"/>
        </w:rPr>
        <w:t xml:space="preserve">Corredata del </w:t>
      </w:r>
      <w:r>
        <w:rPr>
          <w:rFonts w:ascii="Cambria" w:eastAsia="Cambria" w:hAnsi="Cambria" w:cs="Cambria"/>
          <w:color w:val="000000"/>
          <w:u w:val="single"/>
        </w:rPr>
        <w:t xml:space="preserve">CV compilato in lingua inglese </w:t>
      </w:r>
      <w:r>
        <w:rPr>
          <w:rFonts w:ascii="Cambria" w:eastAsia="Cambria" w:hAnsi="Cambria" w:cs="Cambria"/>
          <w:color w:val="000000"/>
        </w:rPr>
        <w:t>(</w:t>
      </w:r>
      <w:r>
        <w:rPr>
          <w:rFonts w:ascii="Cambria" w:eastAsia="Cambria" w:hAnsi="Cambria" w:cs="Cambria"/>
          <w:b/>
          <w:color w:val="000000"/>
          <w:u w:val="single"/>
        </w:rPr>
        <w:t>Allegato A</w:t>
      </w:r>
      <w:r>
        <w:rPr>
          <w:rFonts w:ascii="Cambria" w:eastAsia="Cambria" w:hAnsi="Cambria" w:cs="Cambria"/>
          <w:color w:val="000000"/>
        </w:rPr>
        <w:t xml:space="preserve">) e dalla Copia della </w:t>
      </w:r>
      <w:r>
        <w:rPr>
          <w:rFonts w:ascii="Cambria" w:eastAsia="Cambria" w:hAnsi="Cambria" w:cs="Cambria"/>
          <w:color w:val="000000"/>
          <w:u w:val="single"/>
        </w:rPr>
        <w:t>Carta di identità o Passaporto</w:t>
      </w:r>
      <w:r>
        <w:rPr>
          <w:rFonts w:ascii="Cambria" w:eastAsia="Cambria" w:hAnsi="Cambria" w:cs="Cambria"/>
          <w:color w:val="000000"/>
        </w:rPr>
        <w:t xml:space="preserve"> validi per l’espatrio e in corso di validità per tutto il periodo di mobilità all’estero. I due documenti devono essere allegati in versione PDF e rinominati come indicato nel modulo di candidatura.</w:t>
      </w:r>
    </w:p>
    <w:p w14:paraId="0DCF4B0D"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sz w:val="18"/>
          <w:szCs w:val="18"/>
        </w:rPr>
      </w:pPr>
    </w:p>
    <w:p w14:paraId="647EE053"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Art. 6 – Criteri di selezione e valutazione della candidatura</w:t>
      </w:r>
    </w:p>
    <w:p w14:paraId="7270CF9A"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La domanda di candidatura pervenuta entro l’orario e la data stabiliti e indicati all’articolo 3 del presente Avviso, sarà oggetto di una </w:t>
      </w:r>
      <w:r>
        <w:rPr>
          <w:rFonts w:ascii="Cambria" w:eastAsia="Cambria" w:hAnsi="Cambria" w:cs="Cambria"/>
          <w:b/>
          <w:color w:val="000000"/>
        </w:rPr>
        <w:t>selezione</w:t>
      </w:r>
      <w:r>
        <w:rPr>
          <w:rFonts w:ascii="Cambria" w:eastAsia="Cambria" w:hAnsi="Cambria" w:cs="Cambria"/>
          <w:color w:val="000000"/>
        </w:rPr>
        <w:t xml:space="preserve"> e verrà valutata sulla base dei seguenti criteri:</w:t>
      </w:r>
    </w:p>
    <w:p w14:paraId="6CD94605"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Livello di conoscenza della lingua inglese: massimo </w:t>
      </w:r>
      <w:r>
        <w:rPr>
          <w:rFonts w:ascii="Cambria" w:eastAsia="Cambria" w:hAnsi="Cambria" w:cs="Cambria"/>
          <w:b/>
          <w:i/>
          <w:color w:val="000000"/>
        </w:rPr>
        <w:t>20 punti</w:t>
      </w:r>
      <w:r>
        <w:rPr>
          <w:rFonts w:ascii="Cambria" w:eastAsia="Cambria" w:hAnsi="Cambria" w:cs="Cambria"/>
          <w:color w:val="000000"/>
        </w:rPr>
        <w:t>;</w:t>
      </w:r>
    </w:p>
    <w:p w14:paraId="6660306A"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Esperienze di formazione extrascolastiche già svolte in Italia e/o all’estero: massimo </w:t>
      </w:r>
      <w:r>
        <w:rPr>
          <w:rFonts w:ascii="Cambria" w:eastAsia="Cambria" w:hAnsi="Cambria" w:cs="Cambria"/>
          <w:b/>
          <w:i/>
          <w:color w:val="000000"/>
        </w:rPr>
        <w:t>10 punti;</w:t>
      </w:r>
    </w:p>
    <w:p w14:paraId="132E436E"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Esperienze di formazione non formale in ambito linguistico e in riferimento all' Europa: massimo </w:t>
      </w:r>
      <w:r>
        <w:rPr>
          <w:rFonts w:ascii="Cambria" w:eastAsia="Cambria" w:hAnsi="Cambria" w:cs="Cambria"/>
          <w:b/>
          <w:i/>
          <w:color w:val="000000"/>
        </w:rPr>
        <w:t>6 punti;</w:t>
      </w:r>
    </w:p>
    <w:p w14:paraId="70DD7C2B"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Motivazioni e aspettative personali rispetto al tirocinio e all’esperienza di mobilità: massimo </w:t>
      </w:r>
      <w:r>
        <w:rPr>
          <w:rFonts w:ascii="Cambria" w:eastAsia="Cambria" w:hAnsi="Cambria" w:cs="Cambria"/>
          <w:b/>
          <w:i/>
          <w:color w:val="000000"/>
        </w:rPr>
        <w:t>10 punti</w:t>
      </w:r>
      <w:r>
        <w:rPr>
          <w:rFonts w:ascii="Cambria" w:eastAsia="Cambria" w:hAnsi="Cambria" w:cs="Cambria"/>
          <w:color w:val="000000"/>
        </w:rPr>
        <w:t>;</w:t>
      </w:r>
    </w:p>
    <w:p w14:paraId="7BF17A13"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Voto di condotta: massimo </w:t>
      </w:r>
      <w:r>
        <w:rPr>
          <w:rFonts w:ascii="Cambria" w:eastAsia="Cambria" w:hAnsi="Cambria" w:cs="Cambria"/>
          <w:b/>
          <w:i/>
          <w:color w:val="000000"/>
        </w:rPr>
        <w:t>10 punti</w:t>
      </w:r>
      <w:r>
        <w:rPr>
          <w:rFonts w:ascii="Cambria" w:eastAsia="Cambria" w:hAnsi="Cambria" w:cs="Cambria"/>
          <w:color w:val="000000"/>
        </w:rPr>
        <w:t>;</w:t>
      </w:r>
    </w:p>
    <w:p w14:paraId="79E51FDD" w14:textId="77777777" w:rsidR="002424A4" w:rsidRDefault="00000000">
      <w:pPr>
        <w:numPr>
          <w:ilvl w:val="0"/>
          <w:numId w:val="3"/>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Profitto scolastico: massimo </w:t>
      </w:r>
      <w:r>
        <w:rPr>
          <w:rFonts w:ascii="Cambria" w:eastAsia="Cambria" w:hAnsi="Cambria" w:cs="Cambria"/>
          <w:b/>
          <w:i/>
          <w:color w:val="000000"/>
        </w:rPr>
        <w:t>10 punti</w:t>
      </w:r>
      <w:r>
        <w:rPr>
          <w:rFonts w:ascii="Cambria" w:eastAsia="Cambria" w:hAnsi="Cambria" w:cs="Cambria"/>
          <w:color w:val="000000"/>
        </w:rPr>
        <w:t>.</w:t>
      </w:r>
    </w:p>
    <w:p w14:paraId="66044FF4"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I punti da attribuire complessivamente sono quindi fino ad un massimo di</w:t>
      </w:r>
      <w:r>
        <w:rPr>
          <w:rFonts w:ascii="Cambria" w:eastAsia="Cambria" w:hAnsi="Cambria" w:cs="Cambria"/>
          <w:b/>
          <w:color w:val="000000"/>
        </w:rPr>
        <w:t xml:space="preserve"> 66.</w:t>
      </w:r>
    </w:p>
    <w:p w14:paraId="4E7C286B"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Nello specifico, per la valutazione della lingua inglese verrà assegnato il punteggio corrispondente al livello dichiarato, ossia:</w:t>
      </w:r>
    </w:p>
    <w:p w14:paraId="0C27767A"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C2: </w:t>
      </w:r>
      <w:r>
        <w:rPr>
          <w:rFonts w:ascii="Cambria" w:eastAsia="Cambria" w:hAnsi="Cambria" w:cs="Cambria"/>
          <w:b/>
          <w:i/>
          <w:color w:val="000000"/>
        </w:rPr>
        <w:t>20 punti</w:t>
      </w:r>
    </w:p>
    <w:p w14:paraId="60F8E57C"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C1: </w:t>
      </w:r>
      <w:r>
        <w:rPr>
          <w:rFonts w:ascii="Cambria" w:eastAsia="Cambria" w:hAnsi="Cambria" w:cs="Cambria"/>
          <w:b/>
          <w:i/>
          <w:color w:val="000000"/>
        </w:rPr>
        <w:t>17 punti</w:t>
      </w:r>
    </w:p>
    <w:p w14:paraId="4788A49B"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B2: </w:t>
      </w:r>
      <w:r>
        <w:rPr>
          <w:rFonts w:ascii="Cambria" w:eastAsia="Cambria" w:hAnsi="Cambria" w:cs="Cambria"/>
          <w:b/>
          <w:i/>
          <w:color w:val="000000"/>
        </w:rPr>
        <w:t>13,6 punti</w:t>
      </w:r>
    </w:p>
    <w:p w14:paraId="601FB0FD"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B1: </w:t>
      </w:r>
      <w:r>
        <w:rPr>
          <w:rFonts w:ascii="Cambria" w:eastAsia="Cambria" w:hAnsi="Cambria" w:cs="Cambria"/>
          <w:b/>
          <w:i/>
          <w:color w:val="000000"/>
        </w:rPr>
        <w:t>10,2 punti</w:t>
      </w:r>
    </w:p>
    <w:p w14:paraId="3AD5BC37"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A2: </w:t>
      </w:r>
      <w:r>
        <w:rPr>
          <w:rFonts w:ascii="Cambria" w:eastAsia="Cambria" w:hAnsi="Cambria" w:cs="Cambria"/>
          <w:b/>
          <w:i/>
          <w:color w:val="000000"/>
        </w:rPr>
        <w:t>6,3 punti</w:t>
      </w:r>
    </w:p>
    <w:p w14:paraId="34A26FCF" w14:textId="77777777" w:rsidR="002424A4" w:rsidRDefault="00000000">
      <w:pPr>
        <w:numPr>
          <w:ilvl w:val="0"/>
          <w:numId w:val="7"/>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b/>
          <w:color w:val="000000"/>
        </w:rPr>
        <w:t xml:space="preserve">A1: </w:t>
      </w:r>
      <w:r>
        <w:rPr>
          <w:rFonts w:ascii="Cambria" w:eastAsia="Cambria" w:hAnsi="Cambria" w:cs="Cambria"/>
          <w:b/>
          <w:i/>
          <w:color w:val="000000"/>
        </w:rPr>
        <w:t>3,4 punti</w:t>
      </w:r>
    </w:p>
    <w:p w14:paraId="56A82C45"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Tuttavia, ai fini della verifica della veridicità circa i livelli linguistici dichiarati, si precisa che la Commissione di valutazione, appositamente nominata dal Dirigente Scolastico, procederà ad accertare il livello linguistico posseduto dal candidato in base ai risultati conseguiti nella materia in esame (lingua inglese) nello scrutinio finale del precedente anno scolastico. </w:t>
      </w:r>
    </w:p>
    <w:p w14:paraId="0CB72544"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Viene riportato di seguito il criterio di equivalenza adottato per la verifica dei livelli linguistici dichiarati:</w:t>
      </w:r>
    </w:p>
    <w:p w14:paraId="691D5F24"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 xml:space="preserve">C2 </w:t>
      </w:r>
      <w:r>
        <w:rPr>
          <w:rFonts w:ascii="Cambria" w:eastAsia="Cambria" w:hAnsi="Cambria" w:cs="Cambria"/>
          <w:color w:val="000000"/>
        </w:rPr>
        <w:t>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10</w:t>
      </w:r>
    </w:p>
    <w:p w14:paraId="26D7E62F"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C1</w:t>
      </w:r>
      <w:r>
        <w:rPr>
          <w:rFonts w:ascii="Cambria" w:eastAsia="Cambria" w:hAnsi="Cambria" w:cs="Cambria"/>
          <w:color w:val="000000"/>
        </w:rPr>
        <w:t xml:space="preserve"> 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9</w:t>
      </w:r>
    </w:p>
    <w:p w14:paraId="43A66773"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B2</w:t>
      </w:r>
      <w:r>
        <w:rPr>
          <w:rFonts w:ascii="Cambria" w:eastAsia="Cambria" w:hAnsi="Cambria" w:cs="Cambria"/>
          <w:color w:val="000000"/>
        </w:rPr>
        <w:t xml:space="preserve"> 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8</w:t>
      </w:r>
    </w:p>
    <w:p w14:paraId="61DB8077"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B1</w:t>
      </w:r>
      <w:r>
        <w:rPr>
          <w:rFonts w:ascii="Cambria" w:eastAsia="Cambria" w:hAnsi="Cambria" w:cs="Cambria"/>
          <w:color w:val="000000"/>
        </w:rPr>
        <w:t xml:space="preserve"> 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7</w:t>
      </w:r>
    </w:p>
    <w:p w14:paraId="3CDC3F54" w14:textId="77777777" w:rsidR="002424A4" w:rsidRDefault="00000000">
      <w:pPr>
        <w:numPr>
          <w:ilvl w:val="0"/>
          <w:numId w:val="7"/>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b/>
          <w:color w:val="000000"/>
        </w:rPr>
        <w:t>A2</w:t>
      </w:r>
      <w:r>
        <w:rPr>
          <w:rFonts w:ascii="Cambria" w:eastAsia="Cambria" w:hAnsi="Cambria" w:cs="Cambria"/>
          <w:color w:val="000000"/>
        </w:rPr>
        <w:t xml:space="preserve"> 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6</w:t>
      </w:r>
    </w:p>
    <w:p w14:paraId="68765B25" w14:textId="77777777" w:rsidR="002424A4" w:rsidRDefault="00000000">
      <w:pPr>
        <w:numPr>
          <w:ilvl w:val="0"/>
          <w:numId w:val="7"/>
        </w:numPr>
        <w:pBdr>
          <w:top w:val="nil"/>
          <w:left w:val="nil"/>
          <w:bottom w:val="nil"/>
          <w:right w:val="nil"/>
          <w:between w:val="nil"/>
        </w:pBdr>
        <w:spacing w:line="288" w:lineRule="auto"/>
        <w:ind w:left="0" w:hanging="2"/>
        <w:rPr>
          <w:rFonts w:ascii="Cambria" w:eastAsia="Cambria" w:hAnsi="Cambria" w:cs="Cambria"/>
          <w:color w:val="000000"/>
        </w:rPr>
      </w:pPr>
      <w:r>
        <w:rPr>
          <w:rFonts w:ascii="Cambria" w:eastAsia="Cambria" w:hAnsi="Cambria" w:cs="Cambria"/>
          <w:b/>
          <w:color w:val="000000"/>
        </w:rPr>
        <w:t>A1</w:t>
      </w:r>
      <w:r>
        <w:rPr>
          <w:rFonts w:ascii="Cambria" w:eastAsia="Cambria" w:hAnsi="Cambria" w:cs="Cambria"/>
          <w:color w:val="000000"/>
        </w:rPr>
        <w:t xml:space="preserve"> corrisponde al voto</w:t>
      </w:r>
      <w:r>
        <w:rPr>
          <w:rFonts w:ascii="Cambria" w:eastAsia="Cambria" w:hAnsi="Cambria" w:cs="Cambria"/>
          <w:b/>
          <w:color w:val="000000"/>
        </w:rPr>
        <w:t xml:space="preserve"> </w:t>
      </w:r>
      <w:r>
        <w:rPr>
          <w:rFonts w:ascii="Cambria" w:eastAsia="Cambria" w:hAnsi="Cambria" w:cs="Cambria"/>
          <w:color w:val="000000"/>
        </w:rPr>
        <w:t xml:space="preserve">scolastico </w:t>
      </w:r>
      <w:r>
        <w:rPr>
          <w:rFonts w:ascii="Cambria" w:eastAsia="Cambria" w:hAnsi="Cambria" w:cs="Cambria"/>
          <w:b/>
          <w:color w:val="000000"/>
        </w:rPr>
        <w:t>5</w:t>
      </w:r>
    </w:p>
    <w:p w14:paraId="1F938E48"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Le domande di candidatura saranno valutate secondo i criteri sopra esposti determinando, quindi, una </w:t>
      </w:r>
      <w:r>
        <w:rPr>
          <w:rFonts w:ascii="Cambria" w:eastAsia="Cambria" w:hAnsi="Cambria" w:cs="Cambria"/>
          <w:b/>
          <w:color w:val="000000"/>
        </w:rPr>
        <w:t>graduatoria di merito per il Paese di destinazione.</w:t>
      </w:r>
    </w:p>
    <w:p w14:paraId="7AC632F3"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lastRenderedPageBreak/>
        <w:t>La valutazione sarà effettuata da un’apposita Commissione nominata dal Dirigente Scolastico</w:t>
      </w:r>
      <w:r>
        <w:rPr>
          <w:color w:val="000000"/>
          <w:sz w:val="24"/>
          <w:szCs w:val="24"/>
        </w:rPr>
        <w:t xml:space="preserve"> </w:t>
      </w:r>
      <w:r>
        <w:rPr>
          <w:rFonts w:ascii="Cambria" w:eastAsia="Cambria" w:hAnsi="Cambria" w:cs="Cambria"/>
          <w:color w:val="000000"/>
        </w:rPr>
        <w:t>dell’</w:t>
      </w:r>
      <w:r>
        <w:rPr>
          <w:rFonts w:ascii="Cambria" w:eastAsia="Cambria" w:hAnsi="Cambria" w:cs="Cambria"/>
          <w:b/>
        </w:rPr>
        <w:t>Istituto di Istruzione Superiore “Danilo Dolci” (Partinico - PA)</w:t>
      </w:r>
      <w:r>
        <w:rPr>
          <w:rFonts w:ascii="Cambria" w:eastAsia="Cambria" w:hAnsi="Cambria" w:cs="Cambria"/>
          <w:color w:val="000000"/>
        </w:rPr>
        <w:t xml:space="preserve"> e si concluderà, di norma, entro 10 giorni dalla scadenza indicata all’articolo 3 del presente Avviso. </w:t>
      </w:r>
    </w:p>
    <w:p w14:paraId="209D8978"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56AF775E"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24832286"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La Commissione, sulla base dei criteri sopra esposti, si riserva, inoltre, la facoltà di operare una ulteriore valutazione, che potrà essere organizzata in un colloquio orale, convocando via e-mail i candidati ritenuti idonei per approfondire le motivazioni e/o la conoscenza della lingua inglese. In caso di parità di punteggio tra le domande di candidatura valutate, sarà data priorità a quelle presentate da donne e, sempre in caso di parità, a quelle presentate da candidati con minore età.  </w:t>
      </w:r>
    </w:p>
    <w:p w14:paraId="55D02C32" w14:textId="77777777" w:rsidR="002424A4" w:rsidRDefault="00000000">
      <w:pPr>
        <w:pBdr>
          <w:top w:val="nil"/>
          <w:left w:val="nil"/>
          <w:bottom w:val="nil"/>
          <w:right w:val="nil"/>
          <w:between w:val="nil"/>
        </w:pBdr>
        <w:spacing w:line="288" w:lineRule="auto"/>
        <w:ind w:left="0" w:hanging="2"/>
        <w:jc w:val="both"/>
        <w:rPr>
          <w:b/>
          <w:i/>
          <w:color w:val="0563C1"/>
          <w:highlight w:val="white"/>
          <w:u w:val="single"/>
        </w:rPr>
      </w:pPr>
      <w:r>
        <w:rPr>
          <w:rFonts w:ascii="Cambria" w:eastAsia="Cambria" w:hAnsi="Cambria" w:cs="Cambria"/>
          <w:color w:val="000000"/>
        </w:rPr>
        <w:t>I risultati della selezione saranno pubblicati sul sito dell’</w:t>
      </w:r>
      <w:r>
        <w:rPr>
          <w:rFonts w:ascii="Cambria" w:eastAsia="Cambria" w:hAnsi="Cambria" w:cs="Cambria"/>
          <w:b/>
        </w:rPr>
        <w:t>Istituto di Istruzione Superiore “Danilo Dolci” (Partinico - PA)</w:t>
      </w:r>
      <w:r>
        <w:rPr>
          <w:rFonts w:ascii="Cambria" w:eastAsia="Cambria" w:hAnsi="Cambria" w:cs="Cambria"/>
          <w:b/>
          <w:color w:val="000000"/>
        </w:rPr>
        <w:t xml:space="preserve"> </w:t>
      </w:r>
      <w:r>
        <w:rPr>
          <w:rFonts w:ascii="Cambria" w:eastAsia="Cambria" w:hAnsi="Cambria" w:cs="Cambria"/>
          <w:color w:val="000000"/>
        </w:rPr>
        <w:t>alla pagina istituzionale</w:t>
      </w:r>
      <w:r>
        <w:rPr>
          <w:rFonts w:ascii="Cambria" w:eastAsia="Cambria" w:hAnsi="Cambria" w:cs="Cambria"/>
          <w:highlight w:val="white"/>
        </w:rPr>
        <w:t xml:space="preserve">: </w:t>
      </w:r>
      <w:r>
        <w:rPr>
          <w:b/>
          <w:i/>
          <w:color w:val="0563C1"/>
          <w:highlight w:val="white"/>
          <w:u w:val="single"/>
        </w:rPr>
        <w:t>https://www.isdanilodolci.edu.it/</w:t>
      </w:r>
    </w:p>
    <w:p w14:paraId="2E3C58E0"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5C2A53A1"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Art. 7 – Servizi finanziati dal contributo</w:t>
      </w:r>
    </w:p>
    <w:p w14:paraId="5ED7218D"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Viaggio</w:t>
      </w:r>
      <w:r>
        <w:rPr>
          <w:rFonts w:ascii="Cambria" w:eastAsia="Cambria" w:hAnsi="Cambria" w:cs="Cambria"/>
          <w:color w:val="000000"/>
        </w:rPr>
        <w:t xml:space="preserve"> di andata e ritorno;</w:t>
      </w:r>
    </w:p>
    <w:p w14:paraId="7E2F04CC"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Alloggio</w:t>
      </w:r>
      <w:r>
        <w:rPr>
          <w:rFonts w:ascii="Cambria" w:eastAsia="Cambria" w:hAnsi="Cambria" w:cs="Cambria"/>
          <w:color w:val="000000"/>
        </w:rPr>
        <w:t>, utenze incluse per l’intera durata del progetto (ad esclusione del telefono), in appartamenti/residence da individuare a cura del partner internazionale del progetto;</w:t>
      </w:r>
    </w:p>
    <w:p w14:paraId="6CD7F97F"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Assicurazione</w:t>
      </w:r>
      <w:r>
        <w:rPr>
          <w:rFonts w:ascii="Cambria" w:eastAsia="Cambria" w:hAnsi="Cambria" w:cs="Cambria"/>
          <w:color w:val="000000"/>
        </w:rPr>
        <w:t xml:space="preserve"> contro rischi ed infortuni e Responsabilità Civile contro Terzi (RCT);</w:t>
      </w:r>
    </w:p>
    <w:p w14:paraId="348B72DA"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 xml:space="preserve">Assistenza </w:t>
      </w:r>
      <w:r>
        <w:rPr>
          <w:rFonts w:ascii="Cambria" w:eastAsia="Cambria" w:hAnsi="Cambria" w:cs="Cambria"/>
          <w:color w:val="000000"/>
        </w:rPr>
        <w:t xml:space="preserve">organizzativa all'estero da parte del partner internazionale del progetto; </w:t>
      </w:r>
    </w:p>
    <w:p w14:paraId="64C1D675"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Tutoraggio</w:t>
      </w:r>
      <w:r>
        <w:rPr>
          <w:rFonts w:ascii="Cambria" w:eastAsia="Cambria" w:hAnsi="Cambria" w:cs="Cambria"/>
          <w:color w:val="000000"/>
        </w:rPr>
        <w:t>, grazie alla presenza di un referente (tutor) a disposizione dei partecipanti nel Paese estero di destinazione;</w:t>
      </w:r>
    </w:p>
    <w:p w14:paraId="7B4D285B"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 xml:space="preserve">Corso di lingua online EU ACADEMY </w:t>
      </w:r>
      <w:r>
        <w:rPr>
          <w:rFonts w:ascii="Cambria" w:eastAsia="Cambria" w:hAnsi="Cambria" w:cs="Cambria"/>
          <w:color w:val="000000"/>
        </w:rPr>
        <w:t>(Online Language Support);</w:t>
      </w:r>
    </w:p>
    <w:p w14:paraId="5A1233CD"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 xml:space="preserve">Placement </w:t>
      </w:r>
      <w:r>
        <w:rPr>
          <w:rFonts w:ascii="Cambria" w:eastAsia="Cambria" w:hAnsi="Cambria" w:cs="Cambria"/>
          <w:color w:val="000000"/>
        </w:rPr>
        <w:t>presso imprese ed organizzazioni nel Paese di destinazione;</w:t>
      </w:r>
    </w:p>
    <w:p w14:paraId="075A2C59"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Implementazione ECVET</w:t>
      </w:r>
      <w:r>
        <w:rPr>
          <w:rFonts w:ascii="Cambria" w:eastAsia="Cambria" w:hAnsi="Cambria" w:cs="Cambria"/>
          <w:color w:val="000000"/>
        </w:rPr>
        <w:t>, ovvero messa in trasparenza delle competenze tecnico-professionali acquisite dai partecipanti durante il tirocinio formativo;</w:t>
      </w:r>
    </w:p>
    <w:p w14:paraId="296402E3" w14:textId="77777777" w:rsidR="002424A4" w:rsidRDefault="00000000">
      <w:pPr>
        <w:numPr>
          <w:ilvl w:val="0"/>
          <w:numId w:val="6"/>
        </w:num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b/>
          <w:color w:val="000000"/>
        </w:rPr>
        <w:t>Certificazione Europass Mobility</w:t>
      </w:r>
      <w:r>
        <w:rPr>
          <w:rFonts w:ascii="Cambria" w:eastAsia="Cambria" w:hAnsi="Cambria" w:cs="Cambria"/>
          <w:color w:val="000000"/>
        </w:rPr>
        <w:t>, che verrà rilasciata</w:t>
      </w:r>
      <w:r>
        <w:rPr>
          <w:rFonts w:ascii="Cambria" w:eastAsia="Cambria" w:hAnsi="Cambria" w:cs="Cambria"/>
          <w:b/>
          <w:color w:val="000000"/>
        </w:rPr>
        <w:t xml:space="preserve"> </w:t>
      </w:r>
      <w:r>
        <w:rPr>
          <w:rFonts w:ascii="Cambria" w:eastAsia="Cambria" w:hAnsi="Cambria" w:cs="Cambria"/>
          <w:color w:val="000000"/>
        </w:rPr>
        <w:t>a conclusione del progetto.</w:t>
      </w:r>
    </w:p>
    <w:p w14:paraId="7CCF8CE9" w14:textId="77777777" w:rsidR="002424A4" w:rsidRDefault="002424A4">
      <w:pPr>
        <w:pBdr>
          <w:top w:val="nil"/>
          <w:left w:val="nil"/>
          <w:bottom w:val="nil"/>
          <w:right w:val="nil"/>
          <w:between w:val="nil"/>
        </w:pBdr>
        <w:spacing w:line="288" w:lineRule="auto"/>
        <w:ind w:left="0" w:right="28" w:hanging="2"/>
        <w:jc w:val="both"/>
        <w:rPr>
          <w:rFonts w:ascii="Cambria" w:eastAsia="Cambria" w:hAnsi="Cambria" w:cs="Cambria"/>
          <w:color w:val="000000"/>
        </w:rPr>
      </w:pPr>
    </w:p>
    <w:p w14:paraId="415DCDAA" w14:textId="77777777" w:rsidR="002424A4" w:rsidRDefault="00000000">
      <w:pPr>
        <w:pBdr>
          <w:top w:val="nil"/>
          <w:left w:val="nil"/>
          <w:bottom w:val="nil"/>
          <w:right w:val="nil"/>
          <w:between w:val="nil"/>
        </w:pBdr>
        <w:spacing w:line="288" w:lineRule="auto"/>
        <w:ind w:left="0" w:right="28" w:hanging="2"/>
        <w:jc w:val="both"/>
        <w:rPr>
          <w:rFonts w:ascii="Cambria" w:eastAsia="Cambria" w:hAnsi="Cambria" w:cs="Cambria"/>
          <w:color w:val="000000"/>
        </w:rPr>
      </w:pPr>
      <w:r>
        <w:rPr>
          <w:rFonts w:ascii="Cambria" w:eastAsia="Cambria" w:hAnsi="Cambria" w:cs="Cambria"/>
          <w:color w:val="000000"/>
        </w:rPr>
        <w:t xml:space="preserve">Inoltre, sarà erogato a ciascun partecipante e a cura del partner di accoglienza un </w:t>
      </w:r>
      <w:r>
        <w:rPr>
          <w:rFonts w:ascii="Cambria" w:eastAsia="Cambria" w:hAnsi="Cambria" w:cs="Cambria"/>
          <w:b/>
          <w:color w:val="000000"/>
          <w:u w:val="single"/>
        </w:rPr>
        <w:t xml:space="preserve">contributo forfetario e </w:t>
      </w:r>
      <w:r>
        <w:rPr>
          <w:rFonts w:ascii="Cambria" w:eastAsia="Cambria" w:hAnsi="Cambria" w:cs="Cambria"/>
          <w:b/>
          <w:i/>
          <w:color w:val="000000"/>
          <w:u w:val="single"/>
        </w:rPr>
        <w:t xml:space="preserve">una tantum </w:t>
      </w:r>
      <w:r>
        <w:rPr>
          <w:rFonts w:ascii="Cambria" w:eastAsia="Cambria" w:hAnsi="Cambria" w:cs="Cambria"/>
          <w:b/>
          <w:i/>
          <w:color w:val="000000"/>
        </w:rPr>
        <w:t>(</w:t>
      </w:r>
      <w:r>
        <w:rPr>
          <w:rFonts w:ascii="Cambria" w:eastAsia="Cambria" w:hAnsi="Cambria" w:cs="Cambria"/>
          <w:b/>
          <w:i/>
          <w:color w:val="000000"/>
          <w:u w:val="single"/>
        </w:rPr>
        <w:t>totale</w:t>
      </w:r>
      <w:r>
        <w:rPr>
          <w:rFonts w:ascii="Cambria" w:eastAsia="Cambria" w:hAnsi="Cambria" w:cs="Cambria"/>
          <w:b/>
          <w:i/>
          <w:color w:val="000000"/>
        </w:rPr>
        <w:t>)</w:t>
      </w:r>
      <w:r>
        <w:rPr>
          <w:rFonts w:ascii="Cambria" w:eastAsia="Cambria" w:hAnsi="Cambria" w:cs="Cambria"/>
          <w:i/>
          <w:color w:val="000000"/>
        </w:rPr>
        <w:t xml:space="preserve"> </w:t>
      </w:r>
      <w:r>
        <w:rPr>
          <w:rFonts w:ascii="Cambria" w:eastAsia="Cambria" w:hAnsi="Cambria" w:cs="Cambria"/>
          <w:color w:val="000000"/>
        </w:rPr>
        <w:t xml:space="preserve">per le spese di vitto e trasporto locale dell’ammontare di </w:t>
      </w:r>
      <w:r>
        <w:rPr>
          <w:rFonts w:ascii="Cambria" w:eastAsia="Cambria" w:hAnsi="Cambria" w:cs="Cambria"/>
          <w:b/>
          <w:color w:val="000000"/>
        </w:rPr>
        <w:t>€ 260,00</w:t>
      </w:r>
      <w:r>
        <w:rPr>
          <w:rFonts w:ascii="Cambria" w:eastAsia="Cambria" w:hAnsi="Cambria" w:cs="Cambria"/>
          <w:color w:val="000000"/>
        </w:rPr>
        <w:t xml:space="preserve"> (</w:t>
      </w:r>
      <w:r>
        <w:rPr>
          <w:rFonts w:ascii="Cambria" w:eastAsia="Cambria" w:hAnsi="Cambria" w:cs="Cambria"/>
          <w:b/>
          <w:color w:val="000000"/>
        </w:rPr>
        <w:t>duecento sessanta/00 euro</w:t>
      </w:r>
      <w:r>
        <w:rPr>
          <w:rFonts w:ascii="Cambria" w:eastAsia="Cambria" w:hAnsi="Cambria" w:cs="Cambria"/>
          <w:color w:val="000000"/>
        </w:rPr>
        <w:t xml:space="preserve">). </w:t>
      </w:r>
    </w:p>
    <w:p w14:paraId="46A7D8E3" w14:textId="77777777" w:rsidR="002424A4" w:rsidRDefault="00000000">
      <w:pPr>
        <w:pBdr>
          <w:top w:val="nil"/>
          <w:left w:val="nil"/>
          <w:bottom w:val="nil"/>
          <w:right w:val="nil"/>
          <w:between w:val="nil"/>
        </w:pBdr>
        <w:spacing w:line="240" w:lineRule="auto"/>
        <w:ind w:left="0" w:right="28" w:hanging="2"/>
        <w:jc w:val="both"/>
        <w:rPr>
          <w:rFonts w:ascii="Cambria" w:eastAsia="Cambria" w:hAnsi="Cambria" w:cs="Cambria"/>
          <w:color w:val="000000"/>
          <w:sz w:val="18"/>
          <w:szCs w:val="18"/>
        </w:rPr>
      </w:pPr>
      <w:r>
        <w:rPr>
          <w:rFonts w:ascii="Cambria" w:eastAsia="Cambria" w:hAnsi="Cambria" w:cs="Cambria"/>
          <w:color w:val="000000"/>
        </w:rPr>
        <w:t>L’erogazione del contributo per ciascun partecipante avverrà secondo i tempi e le modalità che verranno indicate nel contratto di assegnazione della mobilità.</w:t>
      </w:r>
    </w:p>
    <w:p w14:paraId="3038460C" w14:textId="77777777" w:rsidR="002424A4" w:rsidRDefault="002424A4">
      <w:pPr>
        <w:pBdr>
          <w:top w:val="nil"/>
          <w:left w:val="nil"/>
          <w:bottom w:val="nil"/>
          <w:right w:val="nil"/>
          <w:between w:val="nil"/>
        </w:pBdr>
        <w:tabs>
          <w:tab w:val="left" w:pos="9210"/>
        </w:tabs>
        <w:spacing w:line="288" w:lineRule="auto"/>
        <w:ind w:left="0" w:hanging="2"/>
        <w:jc w:val="both"/>
        <w:rPr>
          <w:rFonts w:ascii="Cambria" w:eastAsia="Cambria" w:hAnsi="Cambria" w:cs="Cambria"/>
          <w:color w:val="000000"/>
          <w:sz w:val="18"/>
          <w:szCs w:val="18"/>
        </w:rPr>
      </w:pPr>
    </w:p>
    <w:p w14:paraId="79E3FC11"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Art. 8 – Calendario delle attività</w:t>
      </w:r>
    </w:p>
    <w:p w14:paraId="3A4A23D8"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 xml:space="preserve">La mobilità deve essere svolta nel periodo sopra indicato, fermo restando che tale periodo potrebbe ragionevolmente variare per eventuali esigenze organizzative del Coordinatore e/o dell’Istituto Scolastico di invio e/o del partner internazionale del progetto. </w:t>
      </w:r>
    </w:p>
    <w:p w14:paraId="494DDF1F" w14:textId="77777777" w:rsidR="002424A4" w:rsidRDefault="002424A4">
      <w:pPr>
        <w:pBdr>
          <w:top w:val="nil"/>
          <w:left w:val="nil"/>
          <w:bottom w:val="nil"/>
          <w:right w:val="nil"/>
          <w:between w:val="nil"/>
        </w:pBdr>
        <w:tabs>
          <w:tab w:val="left" w:pos="360"/>
        </w:tabs>
        <w:spacing w:line="288" w:lineRule="auto"/>
        <w:ind w:left="0" w:hanging="2"/>
        <w:jc w:val="both"/>
        <w:rPr>
          <w:rFonts w:ascii="Cambria" w:eastAsia="Cambria" w:hAnsi="Cambria" w:cs="Cambria"/>
          <w:color w:val="000000"/>
        </w:rPr>
      </w:pPr>
    </w:p>
    <w:p w14:paraId="4B75974E" w14:textId="77777777" w:rsidR="002424A4" w:rsidRDefault="00000000">
      <w:pPr>
        <w:pBdr>
          <w:top w:val="nil"/>
          <w:left w:val="nil"/>
          <w:bottom w:val="nil"/>
          <w:right w:val="nil"/>
          <w:between w:val="nil"/>
        </w:pBdr>
        <w:tabs>
          <w:tab w:val="left" w:pos="360"/>
        </w:tabs>
        <w:spacing w:line="288" w:lineRule="auto"/>
        <w:ind w:left="0" w:hanging="2"/>
        <w:rPr>
          <w:rFonts w:ascii="Cambria" w:eastAsia="Cambria" w:hAnsi="Cambria" w:cs="Cambria"/>
          <w:color w:val="000000"/>
        </w:rPr>
      </w:pPr>
      <w:r>
        <w:rPr>
          <w:rFonts w:ascii="Cambria" w:eastAsia="Cambria" w:hAnsi="Cambria" w:cs="Cambria"/>
          <w:b/>
          <w:color w:val="000000"/>
        </w:rPr>
        <w:t>Art. 9 – Tutela privacy</w:t>
      </w:r>
    </w:p>
    <w:p w14:paraId="793A6C84" w14:textId="77777777" w:rsidR="002424A4" w:rsidRDefault="00000000">
      <w:pPr>
        <w:pBdr>
          <w:top w:val="nil"/>
          <w:left w:val="nil"/>
          <w:bottom w:val="nil"/>
          <w:right w:val="nil"/>
          <w:between w:val="nil"/>
        </w:pBdr>
        <w:tabs>
          <w:tab w:val="left" w:pos="360"/>
        </w:tabs>
        <w:spacing w:line="288" w:lineRule="auto"/>
        <w:ind w:left="0" w:hanging="2"/>
        <w:jc w:val="both"/>
        <w:rPr>
          <w:rFonts w:ascii="Cambria" w:eastAsia="Cambria" w:hAnsi="Cambria" w:cs="Cambria"/>
          <w:color w:val="000000"/>
          <w:sz w:val="18"/>
          <w:szCs w:val="18"/>
        </w:rPr>
      </w:pPr>
      <w:r>
        <w:rPr>
          <w:rFonts w:ascii="Cambria" w:eastAsia="Cambria" w:hAnsi="Cambria" w:cs="Cambria"/>
          <w:color w:val="000000"/>
        </w:rPr>
        <w:t>Si informa che i dati forniti dai partecipanti al presente Avviso sono raccolti e trattati come previsto dalle norme italiane in materia di protezione dei dati personali (D.Lgs. 30.06.2003 n. 196) e come previsto dal GDPR (General Data Protection Regulation) – Regolamento Generale UE sulla Protezione Dati n. 2016/679, in vigore in tutti i Paesi UE dal 25.05.2018.</w:t>
      </w:r>
    </w:p>
    <w:p w14:paraId="5161F458" w14:textId="77777777" w:rsidR="002424A4" w:rsidRDefault="002424A4">
      <w:pPr>
        <w:pBdr>
          <w:top w:val="nil"/>
          <w:left w:val="nil"/>
          <w:bottom w:val="nil"/>
          <w:right w:val="nil"/>
          <w:between w:val="nil"/>
        </w:pBdr>
        <w:spacing w:line="288" w:lineRule="auto"/>
        <w:ind w:left="0" w:hanging="2"/>
        <w:jc w:val="both"/>
        <w:rPr>
          <w:rFonts w:ascii="Cambria" w:eastAsia="Cambria" w:hAnsi="Cambria" w:cs="Cambria"/>
          <w:color w:val="000000"/>
        </w:rPr>
      </w:pPr>
    </w:p>
    <w:p w14:paraId="35E7BF7E" w14:textId="77777777" w:rsidR="002424A4" w:rsidRDefault="00000000">
      <w:p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b/>
          <w:color w:val="000000"/>
        </w:rPr>
        <w:t>Art. 10 – Informazioni</w:t>
      </w:r>
    </w:p>
    <w:p w14:paraId="16AA115A" w14:textId="77777777" w:rsidR="002424A4" w:rsidRDefault="00000000">
      <w:pPr>
        <w:numPr>
          <w:ilvl w:val="0"/>
          <w:numId w:val="6"/>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lastRenderedPageBreak/>
        <w:t>Consultando il sito dell’</w:t>
      </w:r>
      <w:r>
        <w:rPr>
          <w:rFonts w:ascii="Cambria" w:eastAsia="Cambria" w:hAnsi="Cambria" w:cs="Cambria"/>
          <w:b/>
        </w:rPr>
        <w:t>Istituto di Istruzione Superiore “Danilo Dolci” (Partinico - PA)</w:t>
      </w:r>
      <w:r>
        <w:rPr>
          <w:rFonts w:ascii="Cambria" w:eastAsia="Cambria" w:hAnsi="Cambria" w:cs="Cambria"/>
          <w:b/>
          <w:color w:val="000000"/>
        </w:rPr>
        <w:t xml:space="preserve"> </w:t>
      </w:r>
      <w:r>
        <w:rPr>
          <w:rFonts w:ascii="Cambria" w:eastAsia="Cambria" w:hAnsi="Cambria" w:cs="Cambria"/>
          <w:color w:val="000000"/>
        </w:rPr>
        <w:t>alla</w:t>
      </w:r>
      <w:r>
        <w:rPr>
          <w:rFonts w:ascii="Cambria" w:eastAsia="Cambria" w:hAnsi="Cambria" w:cs="Cambria"/>
          <w:b/>
          <w:color w:val="000000"/>
        </w:rPr>
        <w:t xml:space="preserve"> </w:t>
      </w:r>
      <w:r>
        <w:rPr>
          <w:rFonts w:ascii="Cambria" w:eastAsia="Cambria" w:hAnsi="Cambria" w:cs="Cambria"/>
          <w:color w:val="000000"/>
        </w:rPr>
        <w:t xml:space="preserve">pagina istituzionale </w:t>
      </w:r>
      <w:r>
        <w:rPr>
          <w:b/>
          <w:i/>
          <w:color w:val="0563C1"/>
          <w:highlight w:val="white"/>
          <w:u w:val="single"/>
        </w:rPr>
        <w:t>https://www.isdanilodolci.edu.it/</w:t>
      </w:r>
      <w:r>
        <w:rPr>
          <w:rFonts w:ascii="Cambria" w:eastAsia="Cambria" w:hAnsi="Cambria" w:cs="Cambria"/>
          <w:color w:val="000000"/>
        </w:rPr>
        <w:t xml:space="preserve"> dal quale sono scaricabili l’Avviso e la relativa modulistica per partecipare;</w:t>
      </w:r>
    </w:p>
    <w:p w14:paraId="1568759A" w14:textId="77777777" w:rsidR="002424A4" w:rsidRDefault="00000000">
      <w:pPr>
        <w:numPr>
          <w:ilvl w:val="0"/>
          <w:numId w:val="6"/>
        </w:numPr>
        <w:pBdr>
          <w:top w:val="nil"/>
          <w:left w:val="nil"/>
          <w:bottom w:val="nil"/>
          <w:right w:val="nil"/>
          <w:between w:val="nil"/>
        </w:pBdr>
        <w:spacing w:line="288" w:lineRule="auto"/>
        <w:ind w:left="0" w:hanging="2"/>
        <w:jc w:val="both"/>
        <w:rPr>
          <w:color w:val="000000"/>
          <w:sz w:val="24"/>
          <w:szCs w:val="24"/>
        </w:rPr>
      </w:pPr>
      <w:r>
        <w:rPr>
          <w:rFonts w:ascii="Cambria" w:eastAsia="Cambria" w:hAnsi="Cambria" w:cs="Cambria"/>
          <w:color w:val="000000"/>
        </w:rPr>
        <w:t>Inviando una mail a:</w:t>
      </w:r>
      <w:r>
        <w:rPr>
          <w:b/>
          <w:i/>
          <w:color w:val="0563C1"/>
          <w:highlight w:val="white"/>
          <w:u w:val="single"/>
        </w:rPr>
        <w:t xml:space="preserve"> PAIS021003@istruzione.it </w:t>
      </w:r>
    </w:p>
    <w:p w14:paraId="6374487F" w14:textId="77777777" w:rsidR="002424A4" w:rsidRDefault="002424A4">
      <w:pPr>
        <w:pBdr>
          <w:top w:val="nil"/>
          <w:left w:val="nil"/>
          <w:bottom w:val="nil"/>
          <w:right w:val="nil"/>
          <w:between w:val="nil"/>
        </w:pBdr>
        <w:spacing w:line="288" w:lineRule="auto"/>
        <w:ind w:left="0" w:hanging="2"/>
        <w:jc w:val="both"/>
        <w:rPr>
          <w:b/>
          <w:i/>
          <w:color w:val="0563C1"/>
          <w:highlight w:val="white"/>
          <w:u w:val="single"/>
        </w:rPr>
      </w:pPr>
    </w:p>
    <w:p w14:paraId="7F0E08C6" w14:textId="77777777" w:rsidR="002424A4" w:rsidRDefault="002424A4">
      <w:pPr>
        <w:pBdr>
          <w:top w:val="nil"/>
          <w:left w:val="nil"/>
          <w:bottom w:val="nil"/>
          <w:right w:val="nil"/>
          <w:between w:val="nil"/>
        </w:pBdr>
        <w:spacing w:line="288" w:lineRule="auto"/>
        <w:ind w:left="0" w:hanging="2"/>
        <w:jc w:val="both"/>
        <w:rPr>
          <w:b/>
          <w:i/>
          <w:color w:val="0563C1"/>
          <w:highlight w:val="white"/>
          <w:u w:val="single"/>
        </w:rPr>
      </w:pPr>
    </w:p>
    <w:p w14:paraId="58738F8F" w14:textId="77777777" w:rsidR="002424A4" w:rsidRDefault="002424A4">
      <w:pPr>
        <w:pBdr>
          <w:top w:val="nil"/>
          <w:left w:val="nil"/>
          <w:bottom w:val="nil"/>
          <w:right w:val="nil"/>
          <w:between w:val="nil"/>
        </w:pBdr>
        <w:spacing w:line="288" w:lineRule="auto"/>
        <w:ind w:left="0" w:hanging="2"/>
        <w:jc w:val="both"/>
        <w:rPr>
          <w:color w:val="000000"/>
          <w:sz w:val="24"/>
          <w:szCs w:val="24"/>
        </w:rPr>
      </w:pPr>
    </w:p>
    <w:tbl>
      <w:tblPr>
        <w:tblStyle w:val="a7"/>
        <w:tblW w:w="10645" w:type="dxa"/>
        <w:tblInd w:w="-324" w:type="dxa"/>
        <w:tblLayout w:type="fixed"/>
        <w:tblLook w:val="0000" w:firstRow="0" w:lastRow="0" w:firstColumn="0" w:lastColumn="0" w:noHBand="0" w:noVBand="0"/>
      </w:tblPr>
      <w:tblGrid>
        <w:gridCol w:w="10645"/>
      </w:tblGrid>
      <w:tr w:rsidR="002424A4" w14:paraId="5C8F1E31" w14:textId="77777777">
        <w:trPr>
          <w:trHeight w:val="1930"/>
        </w:trPr>
        <w:tc>
          <w:tcPr>
            <w:tcW w:w="10645" w:type="dxa"/>
            <w:tcBorders>
              <w:top w:val="single" w:sz="4" w:space="0" w:color="000000"/>
              <w:left w:val="single" w:sz="4" w:space="0" w:color="000000"/>
              <w:bottom w:val="single" w:sz="4" w:space="0" w:color="000000"/>
              <w:right w:val="single" w:sz="4" w:space="0" w:color="000000"/>
            </w:tcBorders>
            <w:shd w:val="clear" w:color="auto" w:fill="C6D9F1"/>
          </w:tcPr>
          <w:p w14:paraId="6457560F" w14:textId="77777777" w:rsidR="002424A4" w:rsidRDefault="002424A4">
            <w:pPr>
              <w:pBdr>
                <w:top w:val="nil"/>
                <w:left w:val="nil"/>
                <w:bottom w:val="nil"/>
                <w:right w:val="nil"/>
                <w:between w:val="nil"/>
              </w:pBdr>
              <w:tabs>
                <w:tab w:val="left" w:pos="1740"/>
              </w:tabs>
              <w:spacing w:line="288" w:lineRule="auto"/>
              <w:ind w:left="0" w:hanging="2"/>
              <w:jc w:val="both"/>
              <w:rPr>
                <w:rFonts w:ascii="Cambria" w:eastAsia="Cambria" w:hAnsi="Cambria" w:cs="Cambria"/>
                <w:color w:val="000000"/>
              </w:rPr>
            </w:pPr>
          </w:p>
          <w:p w14:paraId="058D79FC" w14:textId="77777777" w:rsidR="002424A4" w:rsidRDefault="00000000">
            <w:pPr>
              <w:pBdr>
                <w:top w:val="nil"/>
                <w:left w:val="nil"/>
                <w:bottom w:val="nil"/>
                <w:right w:val="nil"/>
                <w:between w:val="nil"/>
              </w:pBdr>
              <w:tabs>
                <w:tab w:val="left" w:pos="1740"/>
              </w:tabs>
              <w:spacing w:line="288" w:lineRule="auto"/>
              <w:ind w:left="0" w:hanging="2"/>
              <w:jc w:val="both"/>
              <w:rPr>
                <w:rFonts w:ascii="Cambria" w:eastAsia="Cambria" w:hAnsi="Cambria" w:cs="Cambria"/>
                <w:color w:val="000000"/>
              </w:rPr>
            </w:pPr>
            <w:r>
              <w:rPr>
                <w:rFonts w:ascii="Cambria" w:eastAsia="Cambria" w:hAnsi="Cambria" w:cs="Cambria"/>
                <w:b/>
                <w:color w:val="000000"/>
              </w:rPr>
              <w:t>Allegati all’Avviso</w:t>
            </w:r>
          </w:p>
          <w:p w14:paraId="1F8D67AE" w14:textId="77777777" w:rsidR="002424A4" w:rsidRDefault="00000000">
            <w:pPr>
              <w:numPr>
                <w:ilvl w:val="0"/>
                <w:numId w:val="5"/>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Modello Curriculum Vitae formato europeo in lingua inglese (</w:t>
            </w:r>
            <w:r>
              <w:rPr>
                <w:rFonts w:ascii="Cambria" w:eastAsia="Cambria" w:hAnsi="Cambria" w:cs="Cambria"/>
                <w:b/>
                <w:color w:val="000000"/>
              </w:rPr>
              <w:t>Allegato A</w:t>
            </w:r>
            <w:r>
              <w:rPr>
                <w:rFonts w:ascii="Cambria" w:eastAsia="Cambria" w:hAnsi="Cambria" w:cs="Cambria"/>
                <w:color w:val="000000"/>
              </w:rPr>
              <w:t>);</w:t>
            </w:r>
          </w:p>
          <w:p w14:paraId="0ECF3B5B" w14:textId="77777777" w:rsidR="002424A4" w:rsidRDefault="00000000">
            <w:pPr>
              <w:numPr>
                <w:ilvl w:val="0"/>
                <w:numId w:val="5"/>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Istruzioni per la compilazione del Curriculum Vitae Europass (</w:t>
            </w:r>
            <w:r>
              <w:rPr>
                <w:rFonts w:ascii="Cambria" w:eastAsia="Cambria" w:hAnsi="Cambria" w:cs="Cambria"/>
                <w:b/>
                <w:color w:val="000000"/>
              </w:rPr>
              <w:t>Allegato B</w:t>
            </w:r>
            <w:r>
              <w:rPr>
                <w:rFonts w:ascii="Cambria" w:eastAsia="Cambria" w:hAnsi="Cambria" w:cs="Cambria"/>
                <w:color w:val="000000"/>
              </w:rPr>
              <w:t>);</w:t>
            </w:r>
          </w:p>
          <w:p w14:paraId="3F24CDED" w14:textId="77777777" w:rsidR="002424A4" w:rsidRDefault="00000000">
            <w:pPr>
              <w:numPr>
                <w:ilvl w:val="0"/>
                <w:numId w:val="5"/>
              </w:numPr>
              <w:pBdr>
                <w:top w:val="nil"/>
                <w:left w:val="nil"/>
                <w:bottom w:val="nil"/>
                <w:right w:val="nil"/>
                <w:between w:val="nil"/>
              </w:pBdr>
              <w:spacing w:line="288" w:lineRule="auto"/>
              <w:ind w:left="0" w:hanging="2"/>
              <w:jc w:val="both"/>
              <w:rPr>
                <w:rFonts w:ascii="Cambria" w:eastAsia="Cambria" w:hAnsi="Cambria" w:cs="Cambria"/>
                <w:color w:val="000000"/>
              </w:rPr>
            </w:pPr>
            <w:r>
              <w:rPr>
                <w:rFonts w:ascii="Cambria" w:eastAsia="Cambria" w:hAnsi="Cambria" w:cs="Cambria"/>
                <w:color w:val="000000"/>
              </w:rPr>
              <w:t>Griglia di autovalutazione relativa al “Quadro europeo comune di riferimento per le lingue” (</w:t>
            </w:r>
            <w:r>
              <w:rPr>
                <w:rFonts w:ascii="Cambria" w:eastAsia="Cambria" w:hAnsi="Cambria" w:cs="Cambria"/>
                <w:b/>
                <w:color w:val="000000"/>
              </w:rPr>
              <w:t>Allegato C</w:t>
            </w:r>
            <w:r>
              <w:rPr>
                <w:rFonts w:ascii="Cambria" w:eastAsia="Cambria" w:hAnsi="Cambria" w:cs="Cambria"/>
                <w:color w:val="000000"/>
              </w:rPr>
              <w:t>);</w:t>
            </w:r>
          </w:p>
          <w:p w14:paraId="01FCDBF6" w14:textId="77777777" w:rsidR="002424A4" w:rsidRDefault="00000000">
            <w:pPr>
              <w:numPr>
                <w:ilvl w:val="0"/>
                <w:numId w:val="5"/>
              </w:numPr>
              <w:pBdr>
                <w:top w:val="nil"/>
                <w:left w:val="nil"/>
                <w:bottom w:val="nil"/>
                <w:right w:val="nil"/>
                <w:between w:val="nil"/>
              </w:pBdr>
              <w:spacing w:line="288" w:lineRule="auto"/>
              <w:ind w:left="0" w:hanging="2"/>
              <w:jc w:val="both"/>
              <w:rPr>
                <w:color w:val="000000"/>
                <w:sz w:val="24"/>
                <w:szCs w:val="24"/>
              </w:rPr>
            </w:pPr>
            <w:r>
              <w:rPr>
                <w:rFonts w:ascii="Cambria" w:eastAsia="Cambria" w:hAnsi="Cambria" w:cs="Cambria"/>
                <w:color w:val="000000"/>
              </w:rPr>
              <w:t>FAQ – Frequently Asked Questions (</w:t>
            </w:r>
            <w:r>
              <w:rPr>
                <w:rFonts w:ascii="Cambria" w:eastAsia="Cambria" w:hAnsi="Cambria" w:cs="Cambria"/>
                <w:b/>
                <w:color w:val="000000"/>
              </w:rPr>
              <w:t>Allegato D</w:t>
            </w:r>
            <w:r>
              <w:rPr>
                <w:rFonts w:ascii="Cambria" w:eastAsia="Cambria" w:hAnsi="Cambria" w:cs="Cambria"/>
                <w:color w:val="000000"/>
              </w:rPr>
              <w:t>).</w:t>
            </w:r>
          </w:p>
        </w:tc>
      </w:tr>
    </w:tbl>
    <w:p w14:paraId="798635FC" w14:textId="77777777" w:rsidR="002424A4" w:rsidRDefault="002424A4">
      <w:pPr>
        <w:pBdr>
          <w:top w:val="nil"/>
          <w:left w:val="nil"/>
          <w:bottom w:val="nil"/>
          <w:right w:val="nil"/>
          <w:between w:val="nil"/>
        </w:pBdr>
        <w:spacing w:line="288" w:lineRule="auto"/>
        <w:ind w:left="0" w:hanging="2"/>
        <w:jc w:val="both"/>
        <w:rPr>
          <w:color w:val="000000"/>
          <w:sz w:val="24"/>
          <w:szCs w:val="24"/>
        </w:rPr>
      </w:pPr>
    </w:p>
    <w:sectPr w:rsidR="002424A4">
      <w:headerReference w:type="even" r:id="rId8"/>
      <w:headerReference w:type="default" r:id="rId9"/>
      <w:footerReference w:type="even" r:id="rId10"/>
      <w:footerReference w:type="default" r:id="rId11"/>
      <w:headerReference w:type="first" r:id="rId12"/>
      <w:footerReference w:type="first" r:id="rId13"/>
      <w:pgSz w:w="11906" w:h="16838"/>
      <w:pgMar w:top="963" w:right="851" w:bottom="851" w:left="851" w:header="720" w:footer="6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3653" w14:textId="77777777" w:rsidR="00480663" w:rsidRDefault="00480663">
      <w:pPr>
        <w:spacing w:line="240" w:lineRule="auto"/>
        <w:ind w:left="0" w:hanging="2"/>
      </w:pPr>
      <w:r>
        <w:separator/>
      </w:r>
    </w:p>
  </w:endnote>
  <w:endnote w:type="continuationSeparator" w:id="0">
    <w:p w14:paraId="5A87A89F" w14:textId="77777777" w:rsidR="00480663" w:rsidRDefault="004806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D0CC" w14:textId="77777777" w:rsidR="002424A4" w:rsidRDefault="002424A4">
    <w:pPr>
      <w:pBdr>
        <w:top w:val="nil"/>
        <w:left w:val="nil"/>
        <w:bottom w:val="nil"/>
        <w:right w:val="nil"/>
        <w:between w:val="nil"/>
      </w:pBdr>
      <w:spacing w:line="240" w:lineRule="auto"/>
      <w:ind w:left="0" w:hanging="2"/>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80AD" w14:textId="77777777" w:rsidR="002424A4" w:rsidRDefault="00000000">
    <w:pPr>
      <w:pBdr>
        <w:top w:val="nil"/>
        <w:left w:val="nil"/>
        <w:bottom w:val="nil"/>
        <w:right w:val="nil"/>
        <w:between w:val="nil"/>
      </w:pBdr>
      <w:tabs>
        <w:tab w:val="center" w:pos="4819"/>
        <w:tab w:val="right" w:pos="9638"/>
      </w:tabs>
      <w:spacing w:line="240" w:lineRule="auto"/>
      <w:ind w:left="0" w:hanging="2"/>
      <w:jc w:val="center"/>
      <w:rPr>
        <w:color w:val="000000"/>
        <w:sz w:val="24"/>
        <w:szCs w:val="24"/>
      </w:rPr>
    </w:pPr>
    <w:r>
      <w:rPr>
        <w:color w:val="000000"/>
        <w:sz w:val="18"/>
        <w:szCs w:val="18"/>
      </w:rPr>
      <w:fldChar w:fldCharType="begin"/>
    </w:r>
    <w:r>
      <w:rPr>
        <w:color w:val="000000"/>
        <w:sz w:val="18"/>
        <w:szCs w:val="18"/>
      </w:rPr>
      <w:instrText>PAGE</w:instrText>
    </w:r>
    <w:r>
      <w:rPr>
        <w:color w:val="000000"/>
        <w:sz w:val="18"/>
        <w:szCs w:val="18"/>
      </w:rPr>
      <w:fldChar w:fldCharType="separate"/>
    </w:r>
    <w:r w:rsidR="00037797">
      <w:rPr>
        <w:noProof/>
        <w:color w:val="000000"/>
        <w:sz w:val="18"/>
        <w:szCs w:val="18"/>
      </w:rPr>
      <w:t>1</w:t>
    </w:r>
    <w:r>
      <w:rPr>
        <w:color w:val="000000"/>
        <w:sz w:val="18"/>
        <w:szCs w:val="18"/>
      </w:rPr>
      <w:fldChar w:fldCharType="end"/>
    </w:r>
  </w:p>
  <w:p w14:paraId="76164808" w14:textId="77777777" w:rsidR="002424A4" w:rsidRDefault="002424A4">
    <w:pPr>
      <w:pBdr>
        <w:top w:val="nil"/>
        <w:left w:val="nil"/>
        <w:bottom w:val="nil"/>
        <w:right w:val="nil"/>
        <w:between w:val="nil"/>
      </w:pBdr>
      <w:tabs>
        <w:tab w:val="center" w:pos="4819"/>
        <w:tab w:val="right" w:pos="9638"/>
      </w:tabs>
      <w:spacing w:line="240" w:lineRule="auto"/>
      <w:ind w:left="0" w:hanging="2"/>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F92E" w14:textId="77777777" w:rsidR="002424A4" w:rsidRDefault="002424A4">
    <w:pPr>
      <w:pBdr>
        <w:top w:val="nil"/>
        <w:left w:val="nil"/>
        <w:bottom w:val="nil"/>
        <w:right w:val="nil"/>
        <w:between w:val="nil"/>
      </w:pBdr>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4587" w14:textId="77777777" w:rsidR="00480663" w:rsidRDefault="00480663">
      <w:pPr>
        <w:spacing w:line="240" w:lineRule="auto"/>
        <w:ind w:left="0" w:hanging="2"/>
      </w:pPr>
      <w:r>
        <w:separator/>
      </w:r>
    </w:p>
  </w:footnote>
  <w:footnote w:type="continuationSeparator" w:id="0">
    <w:p w14:paraId="2FE3811B" w14:textId="77777777" w:rsidR="00480663" w:rsidRDefault="0048066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7A22" w14:textId="77777777" w:rsidR="002424A4" w:rsidRDefault="002424A4">
    <w:pPr>
      <w:keepNext/>
      <w:pBdr>
        <w:top w:val="nil"/>
        <w:left w:val="nil"/>
        <w:bottom w:val="nil"/>
        <w:right w:val="nil"/>
        <w:between w:val="nil"/>
      </w:pBdr>
      <w:spacing w:before="240" w:after="120" w:line="240" w:lineRule="auto"/>
      <w:ind w:left="1" w:hanging="3"/>
      <w:rPr>
        <w:rFonts w:ascii="Arial" w:eastAsia="Arial" w:hAnsi="Arial" w:cs="Arial"/>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2420" w14:textId="77777777" w:rsidR="002424A4" w:rsidRDefault="00000000">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58240" behindDoc="0" locked="0" layoutInCell="1" hidden="0" allowOverlap="1" wp14:anchorId="3F4712DD" wp14:editId="24AB9036">
          <wp:simplePos x="0" y="0"/>
          <wp:positionH relativeFrom="column">
            <wp:posOffset>5182235</wp:posOffset>
          </wp:positionH>
          <wp:positionV relativeFrom="paragraph">
            <wp:posOffset>-106679</wp:posOffset>
          </wp:positionV>
          <wp:extent cx="1295400" cy="1295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5400" cy="1295400"/>
                  </a:xfrm>
                  <a:prstGeom prst="rect">
                    <a:avLst/>
                  </a:prstGeom>
                  <a:ln/>
                </pic:spPr>
              </pic:pic>
            </a:graphicData>
          </a:graphic>
        </wp:anchor>
      </w:drawing>
    </w:r>
  </w:p>
  <w:p w14:paraId="3DB8CBAC" w14:textId="77777777" w:rsidR="002424A4" w:rsidRDefault="002424A4">
    <w:pPr>
      <w:pBdr>
        <w:top w:val="nil"/>
        <w:left w:val="nil"/>
        <w:bottom w:val="nil"/>
        <w:right w:val="nil"/>
        <w:between w:val="nil"/>
      </w:pBdr>
      <w:tabs>
        <w:tab w:val="center" w:pos="4819"/>
        <w:tab w:val="right" w:pos="9638"/>
      </w:tabs>
      <w:spacing w:line="240" w:lineRule="auto"/>
      <w:ind w:left="0" w:hanging="2"/>
      <w:rPr>
        <w:color w:val="000000"/>
        <w:sz w:val="24"/>
        <w:szCs w:val="24"/>
      </w:rPr>
    </w:pPr>
  </w:p>
  <w:p w14:paraId="756A5C9F" w14:textId="77777777" w:rsidR="002424A4" w:rsidRDefault="00000000">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59264" behindDoc="0" locked="0" layoutInCell="1" hidden="0" allowOverlap="1" wp14:anchorId="64C83EFB" wp14:editId="71251B71">
          <wp:simplePos x="0" y="0"/>
          <wp:positionH relativeFrom="column">
            <wp:posOffset>-131444</wp:posOffset>
          </wp:positionH>
          <wp:positionV relativeFrom="paragraph">
            <wp:posOffset>34925</wp:posOffset>
          </wp:positionV>
          <wp:extent cx="2239010" cy="54038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4991" t="15787" r="3427" b="13682"/>
                  <a:stretch>
                    <a:fillRect/>
                  </a:stretch>
                </pic:blipFill>
                <pic:spPr>
                  <a:xfrm>
                    <a:off x="0" y="0"/>
                    <a:ext cx="2239010" cy="540385"/>
                  </a:xfrm>
                  <a:prstGeom prst="rect">
                    <a:avLst/>
                  </a:prstGeom>
                  <a:ln/>
                </pic:spPr>
              </pic:pic>
            </a:graphicData>
          </a:graphic>
        </wp:anchor>
      </w:drawing>
    </w:r>
  </w:p>
  <w:p w14:paraId="0C70497C" w14:textId="77777777" w:rsidR="002424A4" w:rsidRDefault="00000000">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t xml:space="preserve">                                                    </w:t>
    </w:r>
  </w:p>
  <w:p w14:paraId="4ABFC821" w14:textId="77777777" w:rsidR="002424A4" w:rsidRDefault="00000000">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t xml:space="preserve">                                  </w:t>
    </w:r>
  </w:p>
  <w:p w14:paraId="3A6D68AA" w14:textId="77777777" w:rsidR="002424A4" w:rsidRDefault="002424A4">
    <w:pPr>
      <w:pBdr>
        <w:top w:val="nil"/>
        <w:left w:val="nil"/>
        <w:bottom w:val="nil"/>
        <w:right w:val="nil"/>
        <w:between w:val="nil"/>
      </w:pBdr>
      <w:tabs>
        <w:tab w:val="center" w:pos="4819"/>
        <w:tab w:val="right" w:pos="9638"/>
      </w:tabs>
      <w:spacing w:line="240" w:lineRule="auto"/>
      <w:ind w:left="0" w:hanging="2"/>
      <w:rPr>
        <w:color w:val="000000"/>
        <w:sz w:val="24"/>
        <w:szCs w:val="24"/>
      </w:rPr>
    </w:pPr>
  </w:p>
  <w:p w14:paraId="125510F6" w14:textId="77777777" w:rsidR="002424A4" w:rsidRDefault="00000000">
    <w:pPr>
      <w:pBdr>
        <w:top w:val="nil"/>
        <w:left w:val="nil"/>
        <w:bottom w:val="nil"/>
        <w:right w:val="nil"/>
        <w:between w:val="nil"/>
      </w:pBdr>
      <w:tabs>
        <w:tab w:val="center" w:pos="4819"/>
        <w:tab w:val="right" w:pos="9638"/>
      </w:tabs>
      <w:spacing w:line="240" w:lineRule="auto"/>
      <w:ind w:left="0" w:hanging="2"/>
      <w:jc w:val="center"/>
      <w:rPr>
        <w:color w:val="000000"/>
        <w:sz w:val="24"/>
        <w:szCs w:val="24"/>
      </w:rPr>
    </w:pPr>
    <w:r>
      <w:rPr>
        <w:color w:val="000000"/>
        <w:sz w:val="24"/>
        <w:szCs w:val="24"/>
      </w:rPr>
      <w:t xml:space="preserve">                                                                                                                                                                                                                                                               </w:t>
    </w:r>
  </w:p>
  <w:p w14:paraId="6478609E" w14:textId="77777777" w:rsidR="002424A4" w:rsidRDefault="00000000">
    <w:pPr>
      <w:pBdr>
        <w:top w:val="nil"/>
        <w:left w:val="nil"/>
        <w:bottom w:val="nil"/>
        <w:right w:val="nil"/>
        <w:between w:val="nil"/>
      </w:pBdr>
      <w:tabs>
        <w:tab w:val="left" w:pos="4350"/>
        <w:tab w:val="center" w:pos="4819"/>
        <w:tab w:val="right" w:pos="9638"/>
      </w:tabs>
      <w:spacing w:line="240" w:lineRule="auto"/>
      <w:ind w:left="0" w:hanging="2"/>
      <w:rPr>
        <w:color w:val="000000"/>
        <w:sz w:val="24"/>
        <w:szCs w:val="24"/>
      </w:rPr>
    </w:pP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6F17" w14:textId="77777777" w:rsidR="002424A4" w:rsidRDefault="002424A4">
    <w:pPr>
      <w:pBdr>
        <w:top w:val="nil"/>
        <w:left w:val="nil"/>
        <w:bottom w:val="nil"/>
        <w:right w:val="nil"/>
        <w:between w:val="nil"/>
      </w:pBdr>
      <w:spacing w:line="240" w:lineRule="auto"/>
      <w:ind w:left="0" w:hanging="2"/>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53B"/>
    <w:multiLevelType w:val="multilevel"/>
    <w:tmpl w:val="CB82F3B6"/>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DF63867"/>
    <w:multiLevelType w:val="multilevel"/>
    <w:tmpl w:val="085ADF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681631E"/>
    <w:multiLevelType w:val="multilevel"/>
    <w:tmpl w:val="7CAEC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A22020"/>
    <w:multiLevelType w:val="multilevel"/>
    <w:tmpl w:val="4148D44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34F975BA"/>
    <w:multiLevelType w:val="multilevel"/>
    <w:tmpl w:val="48763EA6"/>
    <w:lvl w:ilvl="0">
      <w:start w:val="1"/>
      <w:numFmt w:val="decimal"/>
      <w:lvlText w:val="%1."/>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52E319CC"/>
    <w:multiLevelType w:val="multilevel"/>
    <w:tmpl w:val="BA2CB4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73316EBC"/>
    <w:multiLevelType w:val="multilevel"/>
    <w:tmpl w:val="CBC84EC2"/>
    <w:lvl w:ilvl="0">
      <w:start w:val="1"/>
      <w:numFmt w:val="bullet"/>
      <w:lvlText w:val="▪"/>
      <w:lvlJc w:val="left"/>
      <w:pPr>
        <w:ind w:left="36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307170207">
    <w:abstractNumId w:val="2"/>
  </w:num>
  <w:num w:numId="2" w16cid:durableId="506409646">
    <w:abstractNumId w:val="1"/>
  </w:num>
  <w:num w:numId="3" w16cid:durableId="1737119436">
    <w:abstractNumId w:val="6"/>
  </w:num>
  <w:num w:numId="4" w16cid:durableId="957755545">
    <w:abstractNumId w:val="3"/>
  </w:num>
  <w:num w:numId="5" w16cid:durableId="1635212170">
    <w:abstractNumId w:val="4"/>
  </w:num>
  <w:num w:numId="6" w16cid:durableId="130097619">
    <w:abstractNumId w:val="0"/>
  </w:num>
  <w:num w:numId="7" w16cid:durableId="411510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A4"/>
    <w:rsid w:val="00037797"/>
    <w:rsid w:val="002424A4"/>
    <w:rsid w:val="002719CF"/>
    <w:rsid w:val="00480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9432"/>
  <w15:docId w15:val="{CB39E28B-7560-4378-8AAB-1F9DB9A0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Predefinito"/>
    <w:next w:val="Predefinito"/>
    <w:uiPriority w:val="10"/>
    <w:qFormat/>
    <w:pPr>
      <w:spacing w:before="240" w:after="60"/>
      <w:jc w:val="center"/>
    </w:pPr>
    <w:rPr>
      <w:rFonts w:ascii="Cambria" w:hAnsi="Cambria" w:cs="Cambria"/>
      <w:b/>
      <w:bCs/>
      <w:kern w:val="1"/>
      <w:sz w:val="32"/>
      <w:szCs w:val="32"/>
    </w:rPr>
  </w:style>
  <w:style w:type="table" w:customStyle="1" w:styleId="TableNormal0">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Predefinito">
    <w:name w:val="Predefinito"/>
    <w:pPr>
      <w:suppressAutoHyphens/>
      <w:spacing w:line="1" w:lineRule="atLeast"/>
      <w:ind w:leftChars="-1" w:left="-1" w:hangingChars="1" w:hanging="1"/>
      <w:textAlignment w:val="top"/>
      <w:outlineLvl w:val="0"/>
    </w:pPr>
    <w:rPr>
      <w:position w:val="-1"/>
      <w:sz w:val="24"/>
      <w:szCs w:val="24"/>
      <w:lang w:eastAsia="zh-CN"/>
    </w:rPr>
  </w:style>
  <w:style w:type="paragraph" w:customStyle="1" w:styleId="Intestazione1">
    <w:name w:val="Intestazione 1"/>
    <w:basedOn w:val="WW-Default"/>
    <w:next w:val="WW-Default"/>
    <w:rPr>
      <w:rFonts w:cs="Times New Roman"/>
      <w:color w:val="auto"/>
    </w:rPr>
  </w:style>
  <w:style w:type="paragraph" w:customStyle="1" w:styleId="Intestazione2">
    <w:name w:val="Intestazione 2"/>
    <w:basedOn w:val="WW-Default"/>
    <w:next w:val="WW-Default"/>
    <w:pPr>
      <w:outlineLvl w:val="1"/>
    </w:pPr>
    <w:rPr>
      <w:rFonts w:cs="Times New Roman"/>
      <w:color w:val="auto"/>
    </w:rPr>
  </w:style>
  <w:style w:type="paragraph" w:customStyle="1" w:styleId="Intestazione3">
    <w:name w:val="Intestazione 3"/>
    <w:basedOn w:val="WW-Default"/>
    <w:next w:val="WW-Default"/>
    <w:pPr>
      <w:outlineLvl w:val="2"/>
    </w:pPr>
    <w:rPr>
      <w:rFonts w:cs="Times New Roman"/>
      <w:color w:val="auto"/>
    </w:rPr>
  </w:style>
  <w:style w:type="paragraph" w:customStyle="1" w:styleId="Intestazione4">
    <w:name w:val="Intestazione 4"/>
    <w:basedOn w:val="Predefinito"/>
    <w:next w:val="Predefinito"/>
    <w:pPr>
      <w:keepNext/>
      <w:autoSpaceDE w:val="0"/>
      <w:spacing w:line="360" w:lineRule="auto"/>
      <w:jc w:val="both"/>
      <w:outlineLvl w:val="3"/>
    </w:pPr>
    <w:rPr>
      <w:rFonts w:ascii="Arial" w:hAnsi="Arial" w:cs="Arial"/>
      <w:i/>
      <w:iCs/>
      <w:color w:val="000000"/>
      <w:sz w:val="22"/>
      <w:szCs w:val="22"/>
    </w:rPr>
  </w:style>
  <w:style w:type="paragraph" w:customStyle="1" w:styleId="Intestazione5">
    <w:name w:val="Intestazione 5"/>
    <w:basedOn w:val="WW-Default"/>
    <w:next w:val="WW-Default"/>
    <w:pPr>
      <w:outlineLvl w:val="4"/>
    </w:pPr>
    <w:rPr>
      <w:rFonts w:cs="Times New Roman"/>
      <w:color w:val="auto"/>
    </w:rPr>
  </w:style>
  <w:style w:type="paragraph" w:customStyle="1" w:styleId="Intestazione6">
    <w:name w:val="Intestazione 6"/>
    <w:basedOn w:val="WW-Default"/>
    <w:next w:val="WW-Default"/>
    <w:pPr>
      <w:outlineLvl w:val="5"/>
    </w:pPr>
    <w:rPr>
      <w:rFonts w:cs="Times New Roman"/>
      <w:color w:val="auto"/>
    </w:rPr>
  </w:style>
  <w:style w:type="paragraph" w:customStyle="1" w:styleId="Intestazione7">
    <w:name w:val="Intestazione 7"/>
    <w:basedOn w:val="WW-Default"/>
    <w:next w:val="WW-Default"/>
    <w:pPr>
      <w:outlineLvl w:val="6"/>
    </w:pPr>
    <w:rPr>
      <w:rFonts w:cs="Times New Roman"/>
      <w:color w:val="auto"/>
    </w:rPr>
  </w:style>
  <w:style w:type="paragraph" w:customStyle="1" w:styleId="Intestazione8">
    <w:name w:val="Intestazione 8"/>
    <w:basedOn w:val="WW-Default"/>
    <w:next w:val="WW-Default"/>
    <w:pPr>
      <w:outlineLvl w:val="7"/>
    </w:pPr>
    <w:rPr>
      <w:rFonts w:cs="Times New Roman"/>
      <w:color w:val="auto"/>
    </w:rPr>
  </w:style>
  <w:style w:type="paragraph" w:customStyle="1" w:styleId="Intestazione9">
    <w:name w:val="Intestazione 9"/>
    <w:basedOn w:val="WW-Default"/>
    <w:next w:val="WW-Default"/>
    <w:pPr>
      <w:outlineLvl w:val="8"/>
    </w:pPr>
    <w:rPr>
      <w:rFonts w:cs="Times New Roman"/>
      <w:color w:val="auto"/>
    </w:rPr>
  </w:style>
  <w:style w:type="character" w:customStyle="1" w:styleId="WW8Num1z0">
    <w:name w:val="WW8Num1z0"/>
    <w:rPr>
      <w:rFonts w:ascii="Wingdings" w:hAnsi="Wingdings" w:cs="Wingdings"/>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color w:val="000000"/>
      <w:w w:val="100"/>
      <w:position w:val="-1"/>
      <w:sz w:val="20"/>
      <w:szCs w:val="20"/>
      <w:effect w:val="none"/>
      <w:vertAlign w:val="baseline"/>
      <w:cs w:val="0"/>
      <w:em w:val="none"/>
    </w:rPr>
  </w:style>
  <w:style w:type="character" w:customStyle="1" w:styleId="WW8Num3z0">
    <w:name w:val="WW8Num3z0"/>
    <w:rPr>
      <w:rFonts w:ascii="Symbol" w:hAnsi="Symbol" w:cs="Symbol" w:hint="default"/>
      <w:w w:val="100"/>
      <w:position w:val="-1"/>
      <w:sz w:val="20"/>
      <w:szCs w:val="20"/>
      <w:effect w:val="none"/>
      <w:vertAlign w:val="baseline"/>
      <w:cs w:val="0"/>
      <w:em w:val="none"/>
    </w:rPr>
  </w:style>
  <w:style w:type="character" w:customStyle="1" w:styleId="WW8Num4z0">
    <w:name w:val="WW8Num4z0"/>
    <w:rPr>
      <w:rFonts w:ascii="Wingdings" w:hAnsi="Wingdings" w:cs="Wingdings" w:hint="default"/>
      <w:color w:val="000000"/>
      <w:w w:val="100"/>
      <w:position w:val="-1"/>
      <w:sz w:val="20"/>
      <w:szCs w:val="20"/>
      <w:effect w:val="none"/>
      <w:vertAlign w:val="baseline"/>
      <w:cs w:val="0"/>
      <w:em w:val="none"/>
    </w:rPr>
  </w:style>
  <w:style w:type="character" w:customStyle="1" w:styleId="WW8Num5z0">
    <w:name w:val="WW8Num5z0"/>
    <w:rPr>
      <w:rFonts w:ascii="Symbol" w:hAnsi="Symbol" w:cs="Symbol" w:hint="default"/>
      <w:color w:val="000000"/>
      <w:w w:val="100"/>
      <w:position w:val="-1"/>
      <w:sz w:val="20"/>
      <w:szCs w:val="20"/>
      <w:effect w:val="none"/>
      <w:vertAlign w:val="baseline"/>
      <w:cs w:val="0"/>
      <w:em w:val="none"/>
    </w:rPr>
  </w:style>
  <w:style w:type="character" w:customStyle="1" w:styleId="WW8Num6z0">
    <w:name w:val="WW8Num6z0"/>
    <w:rPr>
      <w:rFonts w:ascii="Symbol" w:hAnsi="Symbol" w:cs="Symbol" w:hint="default"/>
      <w:bCs/>
      <w:color w:val="000000"/>
      <w:w w:val="100"/>
      <w:position w:val="-1"/>
      <w:sz w:val="20"/>
      <w:szCs w:val="20"/>
      <w:effect w:val="none"/>
      <w:vertAlign w:val="baseline"/>
      <w:cs w:val="0"/>
      <w:em w:val="none"/>
    </w:rPr>
  </w:style>
  <w:style w:type="character" w:customStyle="1" w:styleId="WW8Num7z0">
    <w:name w:val="WW8Num7z0"/>
    <w:rPr>
      <w:rFonts w:ascii="Symbol" w:hAnsi="Symbol" w:cs="Symbol" w:hint="default"/>
      <w:color w:val="000000"/>
      <w:w w:val="100"/>
      <w:position w:val="-1"/>
      <w:sz w:val="20"/>
      <w:szCs w:val="20"/>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Carpredefinitoparagrafo4">
    <w:name w:val="Car. predefinito paragrafo4"/>
    <w:rPr>
      <w:w w:val="100"/>
      <w:position w:val="-1"/>
      <w:effect w:val="none"/>
      <w:vertAlign w:val="baseline"/>
      <w:cs w:val="0"/>
      <w:em w:val="none"/>
    </w:rPr>
  </w:style>
  <w:style w:type="character" w:customStyle="1" w:styleId="WW8Num8z0">
    <w:name w:val="WW8Num8z0"/>
    <w:rPr>
      <w:rFonts w:ascii="Symbol" w:hAnsi="Symbol" w:cs="Symbol" w:hint="default"/>
      <w:w w:val="100"/>
      <w:position w:val="-1"/>
      <w:sz w:val="20"/>
      <w:szCs w:val="20"/>
      <w:effect w:val="none"/>
      <w:vertAlign w:val="baseline"/>
      <w:cs w:val="0"/>
      <w:em w:val="none"/>
      <w:lang w:val="en-US"/>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Carpredefinitoparagrafo3">
    <w:name w:val="Car. predefinito paragrafo3"/>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Wingdings" w:hAnsi="Wingdings" w:cs="Wingdings" w:hint="default"/>
      <w:color w:val="000000"/>
      <w:w w:val="100"/>
      <w:position w:val="-1"/>
      <w:sz w:val="20"/>
      <w:szCs w:val="20"/>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Wingdings" w:hAnsi="Wingdings" w:cs="Wingdings" w:hint="default"/>
      <w:color w:val="000000"/>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5z0">
    <w:name w:val="WW8Num15z0"/>
    <w:rPr>
      <w:rFonts w:ascii="Wingdings" w:hAnsi="Wingdings" w:cs="Wingdings"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8z0">
    <w:name w:val="WW8Num18z0"/>
    <w:rPr>
      <w:rFonts w:ascii="Cambria" w:hAnsi="Cambria" w:cs="Cambria" w:hint="default"/>
      <w:w w:val="100"/>
      <w:position w:val="-1"/>
      <w:sz w:val="20"/>
      <w:szCs w:val="20"/>
      <w:effect w:val="none"/>
      <w:vertAlign w:val="baseline"/>
      <w:cs w:val="0"/>
      <w:em w:val="none"/>
      <w:lang w:val="en-GB"/>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Enfasiforte">
    <w:name w:val="Enfasi forte"/>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Enfasi">
    <w:name w:val="Enfasi"/>
    <w:rPr>
      <w:i/>
      <w:iCs/>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styleId="Intestazione">
    <w:name w:val="header"/>
    <w:basedOn w:val="Predefinito"/>
    <w:next w:val="Corpotesto"/>
    <w:pPr>
      <w:keepNext/>
      <w:spacing w:before="240" w:after="120"/>
    </w:pPr>
    <w:rPr>
      <w:rFonts w:ascii="Arial" w:eastAsia="Microsoft YaHei" w:hAnsi="Arial" w:cs="Arial"/>
      <w:sz w:val="28"/>
      <w:szCs w:val="28"/>
    </w:rPr>
  </w:style>
  <w:style w:type="paragraph" w:styleId="Corpotesto">
    <w:name w:val="Body Text"/>
    <w:basedOn w:val="WW-Default"/>
    <w:next w:val="WW-Default"/>
    <w:rPr>
      <w:rFonts w:cs="Times New Roman"/>
      <w:color w:val="auto"/>
    </w:rPr>
  </w:style>
  <w:style w:type="paragraph" w:styleId="Elenco">
    <w:name w:val="List"/>
    <w:basedOn w:val="Corpotesto"/>
    <w:rPr>
      <w:rFonts w:cs="Arial"/>
    </w:rPr>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customStyle="1" w:styleId="WW-Default">
    <w:name w:val="WW-Default"/>
    <w:pPr>
      <w:suppressAutoHyphens/>
      <w:autoSpaceDE w:val="0"/>
      <w:spacing w:line="1" w:lineRule="atLeast"/>
      <w:ind w:leftChars="-1" w:left="-1" w:hangingChars="1" w:hanging="1"/>
      <w:textAlignment w:val="top"/>
      <w:outlineLvl w:val="0"/>
    </w:pPr>
    <w:rPr>
      <w:rFonts w:ascii="Arial" w:hAnsi="Arial" w:cs="Arial"/>
      <w:color w:val="000000"/>
      <w:position w:val="-1"/>
      <w:sz w:val="24"/>
      <w:szCs w:val="24"/>
      <w:lang w:eastAsia="zh-CN"/>
    </w:rPr>
  </w:style>
  <w:style w:type="paragraph" w:customStyle="1" w:styleId="Intestazione40">
    <w:name w:val="Intestazione4"/>
    <w:basedOn w:val="Predefinito"/>
    <w:next w:val="Corpotesto"/>
    <w:pPr>
      <w:keepNext/>
      <w:spacing w:before="240" w:after="120"/>
    </w:pPr>
    <w:rPr>
      <w:rFonts w:ascii="Arial" w:eastAsia="Microsoft YaHei" w:hAnsi="Arial" w:cs="Arial"/>
      <w:sz w:val="28"/>
      <w:szCs w:val="28"/>
    </w:rPr>
  </w:style>
  <w:style w:type="paragraph" w:customStyle="1" w:styleId="Didascalia4">
    <w:name w:val="Didascalia4"/>
    <w:basedOn w:val="Predefinito"/>
    <w:pPr>
      <w:suppressLineNumbers/>
      <w:spacing w:before="120" w:after="120"/>
    </w:pPr>
    <w:rPr>
      <w:i/>
      <w:iCs/>
    </w:rPr>
  </w:style>
  <w:style w:type="paragraph" w:customStyle="1" w:styleId="Heading">
    <w:name w:val="Heading"/>
    <w:basedOn w:val="Predefinito"/>
    <w:next w:val="Corpotesto"/>
    <w:pPr>
      <w:keepNext/>
      <w:spacing w:before="240" w:after="120"/>
    </w:pPr>
    <w:rPr>
      <w:rFonts w:ascii="Arial" w:eastAsia="Microsoft YaHei" w:hAnsi="Arial" w:cs="Mangal"/>
      <w:sz w:val="28"/>
      <w:szCs w:val="28"/>
    </w:rPr>
  </w:style>
  <w:style w:type="paragraph" w:customStyle="1" w:styleId="Index">
    <w:name w:val="Index"/>
    <w:basedOn w:val="Predefinito"/>
    <w:pPr>
      <w:suppressLineNumbers/>
    </w:pPr>
  </w:style>
  <w:style w:type="paragraph" w:customStyle="1" w:styleId="Intestazione30">
    <w:name w:val="Intestazione3"/>
    <w:basedOn w:val="Predefinito"/>
    <w:next w:val="Corpotesto"/>
    <w:pPr>
      <w:keepNext/>
      <w:spacing w:before="240" w:after="120"/>
    </w:pPr>
    <w:rPr>
      <w:rFonts w:ascii="Arial" w:eastAsia="Microsoft YaHei" w:hAnsi="Arial" w:cs="Arial"/>
      <w:sz w:val="28"/>
      <w:szCs w:val="28"/>
    </w:rPr>
  </w:style>
  <w:style w:type="paragraph" w:customStyle="1" w:styleId="Didascalia3">
    <w:name w:val="Didascalia3"/>
    <w:basedOn w:val="Predefinito"/>
    <w:pPr>
      <w:suppressLineNumbers/>
      <w:spacing w:before="120" w:after="120"/>
    </w:pPr>
    <w:rPr>
      <w:i/>
      <w:iCs/>
    </w:rPr>
  </w:style>
  <w:style w:type="paragraph" w:customStyle="1" w:styleId="Intestazione20">
    <w:name w:val="Intestazione2"/>
    <w:basedOn w:val="Predefinito"/>
    <w:next w:val="Corpotesto"/>
    <w:pPr>
      <w:keepNext/>
      <w:spacing w:before="240" w:after="120"/>
    </w:pPr>
    <w:rPr>
      <w:rFonts w:ascii="Arial" w:eastAsia="Microsoft YaHei" w:hAnsi="Arial" w:cs="Arial"/>
      <w:sz w:val="28"/>
      <w:szCs w:val="28"/>
    </w:rPr>
  </w:style>
  <w:style w:type="paragraph" w:customStyle="1" w:styleId="Didascalia2">
    <w:name w:val="Didascalia2"/>
    <w:basedOn w:val="Predefinito"/>
    <w:pPr>
      <w:suppressLineNumbers/>
      <w:spacing w:before="120" w:after="120"/>
    </w:pPr>
    <w:rPr>
      <w:i/>
      <w:iCs/>
    </w:rPr>
  </w:style>
  <w:style w:type="paragraph" w:customStyle="1" w:styleId="Intestazione10">
    <w:name w:val="Intestazione1"/>
    <w:basedOn w:val="Predefinito"/>
    <w:next w:val="Corpotesto"/>
    <w:pPr>
      <w:keepNext/>
      <w:spacing w:before="240" w:after="120"/>
    </w:pPr>
    <w:rPr>
      <w:rFonts w:ascii="Arial" w:eastAsia="Microsoft YaHei" w:hAnsi="Arial" w:cs="Arial"/>
      <w:sz w:val="28"/>
      <w:szCs w:val="28"/>
    </w:rPr>
  </w:style>
  <w:style w:type="paragraph" w:customStyle="1" w:styleId="Didascalia1">
    <w:name w:val="Didascalia1"/>
    <w:basedOn w:val="Predefinito"/>
    <w:pPr>
      <w:suppressLineNumbers/>
      <w:spacing w:before="120" w:after="120"/>
    </w:pPr>
    <w:rPr>
      <w:i/>
      <w:iCs/>
    </w:rPr>
  </w:style>
  <w:style w:type="paragraph" w:customStyle="1" w:styleId="Mittente">
    <w:name w:val="Mittente"/>
    <w:basedOn w:val="Predefinito"/>
    <w:rPr>
      <w:rFonts w:ascii="Arial" w:hAnsi="Arial" w:cs="Arial"/>
      <w:color w:val="0000FF"/>
      <w:sz w:val="20"/>
      <w:szCs w:val="20"/>
    </w:rPr>
  </w:style>
  <w:style w:type="paragraph" w:customStyle="1" w:styleId="Corpodeltesto31">
    <w:name w:val="Corpo del testo 31"/>
    <w:basedOn w:val="WW-Default"/>
    <w:next w:val="WW-Default"/>
    <w:rPr>
      <w:rFonts w:cs="Times New Roman"/>
      <w:color w:val="auto"/>
    </w:rPr>
  </w:style>
  <w:style w:type="paragraph" w:customStyle="1" w:styleId="Default1">
    <w:name w:val="Default1"/>
    <w:basedOn w:val="WW-Default"/>
    <w:next w:val="WW-Default"/>
    <w:rPr>
      <w:rFonts w:cs="Times New Roman"/>
      <w:color w:val="auto"/>
    </w:rPr>
  </w:style>
  <w:style w:type="paragraph" w:customStyle="1" w:styleId="Rientrocorpodeltesto21">
    <w:name w:val="Rientro corpo del testo 21"/>
    <w:basedOn w:val="WW-Default"/>
    <w:next w:val="WW-Default"/>
    <w:rPr>
      <w:rFonts w:cs="Times New Roman"/>
      <w:color w:val="auto"/>
    </w:rPr>
  </w:style>
  <w:style w:type="paragraph" w:styleId="Rientrocorpodeltesto">
    <w:name w:val="Body Text Indent"/>
    <w:basedOn w:val="WW-Default"/>
    <w:next w:val="WW-Default"/>
    <w:rPr>
      <w:rFonts w:cs="Times New Roman"/>
      <w:color w:val="auto"/>
    </w:rPr>
  </w:style>
  <w:style w:type="paragraph" w:customStyle="1" w:styleId="Address">
    <w:name w:val="Address"/>
    <w:basedOn w:val="WW-Default"/>
    <w:next w:val="WW-Default"/>
    <w:rPr>
      <w:rFonts w:cs="Times New Roman"/>
      <w:color w:val="auto"/>
    </w:rPr>
  </w:style>
  <w:style w:type="paragraph" w:customStyle="1" w:styleId="Corpodeltesto21">
    <w:name w:val="Corpo del testo 21"/>
    <w:basedOn w:val="Predefinito"/>
    <w:pPr>
      <w:autoSpaceDE w:val="0"/>
      <w:spacing w:line="288" w:lineRule="auto"/>
      <w:jc w:val="center"/>
    </w:pPr>
    <w:rPr>
      <w:rFonts w:ascii="Arial" w:hAnsi="Arial" w:cs="Arial"/>
      <w:b/>
      <w:bCs/>
      <w:color w:val="000000"/>
      <w:sz w:val="28"/>
      <w:szCs w:val="22"/>
    </w:rPr>
  </w:style>
  <w:style w:type="paragraph" w:styleId="Testofumetto">
    <w:name w:val="Balloon Text"/>
    <w:basedOn w:val="Predefinito"/>
    <w:rPr>
      <w:rFonts w:ascii="Tahoma" w:hAnsi="Tahoma" w:cs="Tahoma"/>
      <w:sz w:val="16"/>
      <w:szCs w:val="16"/>
    </w:rPr>
  </w:style>
  <w:style w:type="paragraph" w:customStyle="1" w:styleId="Rigadintestazione">
    <w:name w:val="Riga d'intestazione"/>
    <w:basedOn w:val="Predefinito"/>
  </w:style>
  <w:style w:type="paragraph" w:styleId="Pidipagina">
    <w:name w:val="footer"/>
    <w:basedOn w:val="Predefinito"/>
  </w:style>
  <w:style w:type="paragraph" w:customStyle="1" w:styleId="Definizione">
    <w:name w:val="Definizione"/>
    <w:basedOn w:val="Predefinito"/>
    <w:pPr>
      <w:spacing w:before="120"/>
    </w:pPr>
    <w:rPr>
      <w:b/>
      <w:szCs w:val="20"/>
    </w:rPr>
  </w:style>
  <w:style w:type="paragraph" w:customStyle="1" w:styleId="Rientrocorpodeltesto31">
    <w:name w:val="Rientro corpo del testo 31"/>
    <w:basedOn w:val="Predefinito"/>
    <w:pPr>
      <w:autoSpaceDE w:val="0"/>
      <w:ind w:left="-190" w:firstLine="0"/>
      <w:jc w:val="center"/>
    </w:pPr>
    <w:rPr>
      <w:b/>
      <w:bCs/>
      <w:color w:val="000000"/>
      <w:spacing w:val="40"/>
      <w:sz w:val="18"/>
      <w:szCs w:val="32"/>
    </w:rPr>
  </w:style>
  <w:style w:type="paragraph" w:styleId="NormaleWeb">
    <w:name w:val="Normal (Web)"/>
    <w:basedOn w:val="Predefinito"/>
    <w:pPr>
      <w:spacing w:before="280" w:after="28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Predefinito"/>
    <w:pPr>
      <w:ind w:left="708" w:firstLine="0"/>
    </w:pPr>
  </w:style>
  <w:style w:type="paragraph" w:customStyle="1" w:styleId="Contenutotabella">
    <w:name w:val="Contenuto tabella"/>
    <w:basedOn w:val="Predefinito"/>
    <w:pPr>
      <w:suppressLineNumbers/>
    </w:pPr>
  </w:style>
  <w:style w:type="paragraph" w:customStyle="1" w:styleId="Intestazionetabella">
    <w:name w:val="Intestazione tabella"/>
    <w:basedOn w:val="Contenutotabella"/>
    <w:pPr>
      <w:jc w:val="center"/>
    </w:pPr>
    <w:rPr>
      <w:b/>
      <w:bCs/>
    </w:rPr>
  </w:style>
  <w:style w:type="paragraph" w:customStyle="1" w:styleId="TableContents">
    <w:name w:val="Table Contents"/>
    <w:basedOn w:val="Predefinito"/>
    <w:pPr>
      <w:suppressLineNumbers/>
    </w:pPr>
  </w:style>
  <w:style w:type="paragraph" w:customStyle="1" w:styleId="TableHeading">
    <w:name w:val="Table Heading"/>
    <w:basedOn w:val="TableContents"/>
    <w:pPr>
      <w:jc w:val="center"/>
    </w:pPr>
    <w:rPr>
      <w:b/>
      <w:bCs/>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character" w:styleId="Collegamentoipertestuale">
    <w:name w:val="Hyperlink"/>
    <w:qFormat/>
    <w:rPr>
      <w:color w:val="0563C1"/>
      <w:w w:val="100"/>
      <w:position w:val="-1"/>
      <w:u w:val="single"/>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KtyoErliXxIq+gnEKMis+696g==">CgMxLjA4AHIhMW80T1JGRmRBcmZFVHpHUXE1VGlUTW8tdnRHZVFZX3U4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Euro Service</dc:creator>
  <cp:lastModifiedBy>Utente</cp:lastModifiedBy>
  <cp:revision>4</cp:revision>
  <dcterms:created xsi:type="dcterms:W3CDTF">2024-10-19T05:13:00Z</dcterms:created>
  <dcterms:modified xsi:type="dcterms:W3CDTF">2024-12-04T08:25:00Z</dcterms:modified>
</cp:coreProperties>
</file>