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3345" w14:textId="16EECD2B" w:rsidR="00AE64F3" w:rsidRPr="00C92827" w:rsidRDefault="00C92827" w:rsidP="00C92827">
      <w:pPr>
        <w:pBdr>
          <w:top w:val="nil"/>
          <w:left w:val="nil"/>
          <w:bottom w:val="nil"/>
          <w:right w:val="nil"/>
          <w:between w:val="nil"/>
        </w:pBdr>
        <w:ind w:left="720"/>
        <w:jc w:val="right"/>
        <w:rPr>
          <w:rFonts w:ascii="Calibri" w:eastAsia="Calibri" w:hAnsi="Calibri" w:cs="Calibri"/>
          <w:b/>
          <w:bCs/>
        </w:rPr>
      </w:pPr>
      <w:r w:rsidRPr="00C92827">
        <w:rPr>
          <w:b/>
          <w:bCs/>
        </w:rPr>
        <w:t>Allegat</w:t>
      </w:r>
      <w:r w:rsidR="00697CE0" w:rsidRPr="00C92827">
        <w:rPr>
          <w:rFonts w:ascii="Calibri" w:eastAsia="Calibri" w:hAnsi="Calibri" w:cs="Calibri"/>
          <w:b/>
          <w:bCs/>
        </w:rPr>
        <w:t xml:space="preserve">o 3 </w:t>
      </w:r>
    </w:p>
    <w:tbl>
      <w:tblPr>
        <w:tblStyle w:val="af4"/>
        <w:tblW w:w="96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67"/>
        <w:gridCol w:w="3059"/>
        <w:gridCol w:w="3090"/>
        <w:gridCol w:w="1722"/>
        <w:gridCol w:w="14"/>
      </w:tblGrid>
      <w:tr w:rsidR="00AE64F3" w14:paraId="55E3798F" w14:textId="77777777">
        <w:trPr>
          <w:trHeight w:val="487"/>
        </w:trPr>
        <w:tc>
          <w:tcPr>
            <w:tcW w:w="9652"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2526A061" w14:textId="77777777" w:rsidR="00AE64F3" w:rsidRDefault="00697CE0">
            <w:pPr>
              <w:tabs>
                <w:tab w:val="left" w:pos="3761"/>
                <w:tab w:val="left" w:pos="6053"/>
                <w:tab w:val="left" w:pos="8036"/>
              </w:tabs>
              <w:ind w:firstLine="64"/>
            </w:pPr>
            <w:r>
              <w:rPr>
                <w:noProof/>
              </w:rPr>
              <w:drawing>
                <wp:inline distT="0" distB="0" distL="0" distR="0" wp14:anchorId="60DCE080" wp14:editId="149D706F">
                  <wp:extent cx="6062344" cy="275591"/>
                  <wp:effectExtent l="0" t="0" r="0" b="0"/>
                  <wp:docPr id="1073741847" name="image2.png" descr="image8.png"/>
                  <wp:cNvGraphicFramePr/>
                  <a:graphic xmlns:a="http://schemas.openxmlformats.org/drawingml/2006/main">
                    <a:graphicData uri="http://schemas.openxmlformats.org/drawingml/2006/picture">
                      <pic:pic xmlns:pic="http://schemas.openxmlformats.org/drawingml/2006/picture">
                        <pic:nvPicPr>
                          <pic:cNvPr id="0" name="image2.png" descr="image8.png"/>
                          <pic:cNvPicPr preferRelativeResize="0"/>
                        </pic:nvPicPr>
                        <pic:blipFill>
                          <a:blip r:embed="rId8"/>
                          <a:srcRect/>
                          <a:stretch>
                            <a:fillRect/>
                          </a:stretch>
                        </pic:blipFill>
                        <pic:spPr>
                          <a:xfrm>
                            <a:off x="0" y="0"/>
                            <a:ext cx="6062344" cy="275591"/>
                          </a:xfrm>
                          <a:prstGeom prst="rect">
                            <a:avLst/>
                          </a:prstGeom>
                          <a:ln/>
                        </pic:spPr>
                      </pic:pic>
                    </a:graphicData>
                  </a:graphic>
                </wp:inline>
              </w:drawing>
            </w:r>
          </w:p>
        </w:tc>
      </w:tr>
      <w:tr w:rsidR="00AE64F3" w14:paraId="3839B377" w14:textId="77777777">
        <w:trPr>
          <w:trHeight w:val="402"/>
        </w:trPr>
        <w:tc>
          <w:tcPr>
            <w:tcW w:w="9652" w:type="dxa"/>
            <w:gridSpan w:val="5"/>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12BB585D" w14:textId="77777777" w:rsidR="00AE64F3" w:rsidRDefault="00697CE0">
            <w:pPr>
              <w:pBdr>
                <w:top w:val="nil"/>
                <w:left w:val="nil"/>
                <w:bottom w:val="nil"/>
                <w:right w:val="nil"/>
                <w:between w:val="nil"/>
              </w:pBdr>
              <w:jc w:val="center"/>
              <w:rPr>
                <w:color w:val="000000"/>
                <w:sz w:val="22"/>
                <w:szCs w:val="22"/>
              </w:rPr>
            </w:pPr>
            <w:r>
              <w:rPr>
                <w:rFonts w:ascii="Calibri" w:eastAsia="Calibri" w:hAnsi="Calibri" w:cs="Calibri"/>
                <w:b/>
                <w:color w:val="FFFFFF"/>
                <w:sz w:val="40"/>
                <w:szCs w:val="40"/>
              </w:rPr>
              <w:t>ISTITUTO DI ISTRUZIONE SUPERIORE “DANILO DOLCI”</w:t>
            </w:r>
          </w:p>
        </w:tc>
      </w:tr>
      <w:tr w:rsidR="00AE64F3" w14:paraId="4EDAC510" w14:textId="77777777">
        <w:trPr>
          <w:trHeight w:val="1105"/>
        </w:trPr>
        <w:tc>
          <w:tcPr>
            <w:tcW w:w="1767" w:type="dxa"/>
            <w:tcBorders>
              <w:top w:val="single" w:sz="4" w:space="0" w:color="000000"/>
              <w:left w:val="nil"/>
              <w:bottom w:val="single" w:sz="4" w:space="0" w:color="000000"/>
              <w:right w:val="nil"/>
            </w:tcBorders>
            <w:shd w:val="clear" w:color="auto" w:fill="auto"/>
            <w:tcMar>
              <w:top w:w="80" w:type="dxa"/>
              <w:left w:w="187" w:type="dxa"/>
              <w:bottom w:w="80" w:type="dxa"/>
              <w:right w:w="80" w:type="dxa"/>
            </w:tcMar>
          </w:tcPr>
          <w:p w14:paraId="18A6A13E" w14:textId="77777777" w:rsidR="00AE64F3" w:rsidRDefault="00AE64F3">
            <w:pPr>
              <w:ind w:left="107"/>
              <w:rPr>
                <w:rFonts w:ascii="Calibri" w:eastAsia="Calibri" w:hAnsi="Calibri" w:cs="Calibri"/>
                <w:sz w:val="4"/>
                <w:szCs w:val="4"/>
              </w:rPr>
            </w:pPr>
          </w:p>
          <w:p w14:paraId="4B84862A" w14:textId="77777777" w:rsidR="00AE64F3" w:rsidRDefault="00697CE0">
            <w:pPr>
              <w:ind w:left="257"/>
            </w:pPr>
            <w:r>
              <w:rPr>
                <w:rFonts w:ascii="Calibri" w:eastAsia="Calibri" w:hAnsi="Calibri" w:cs="Calibri"/>
                <w:noProof/>
              </w:rPr>
              <w:drawing>
                <wp:inline distT="0" distB="0" distL="0" distR="0" wp14:anchorId="76EF154F" wp14:editId="4D116060">
                  <wp:extent cx="679450" cy="609600"/>
                  <wp:effectExtent l="0" t="0" r="0" b="0"/>
                  <wp:docPr id="1073741845" name="image6.jpg" descr="LOGO DANILO DOLCI.png"/>
                  <wp:cNvGraphicFramePr/>
                  <a:graphic xmlns:a="http://schemas.openxmlformats.org/drawingml/2006/main">
                    <a:graphicData uri="http://schemas.openxmlformats.org/drawingml/2006/picture">
                      <pic:pic xmlns:pic="http://schemas.openxmlformats.org/drawingml/2006/picture">
                        <pic:nvPicPr>
                          <pic:cNvPr id="0" name="image6.jpg" descr="LOGO DANILO DOLCI.png"/>
                          <pic:cNvPicPr preferRelativeResize="0"/>
                        </pic:nvPicPr>
                        <pic:blipFill>
                          <a:blip r:embed="rId9"/>
                          <a:srcRect/>
                          <a:stretch>
                            <a:fillRect/>
                          </a:stretch>
                        </pic:blipFill>
                        <pic:spPr>
                          <a:xfrm>
                            <a:off x="0" y="0"/>
                            <a:ext cx="679450" cy="609600"/>
                          </a:xfrm>
                          <a:prstGeom prst="rect">
                            <a:avLst/>
                          </a:prstGeom>
                          <a:ln/>
                        </pic:spPr>
                      </pic:pic>
                    </a:graphicData>
                  </a:graphic>
                </wp:inline>
              </w:drawing>
            </w:r>
          </w:p>
        </w:tc>
        <w:tc>
          <w:tcPr>
            <w:tcW w:w="614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1BCD67" w14:textId="77777777" w:rsidR="00AE64F3" w:rsidRDefault="00697CE0">
            <w:pPr>
              <w:pBdr>
                <w:top w:val="nil"/>
                <w:left w:val="nil"/>
                <w:bottom w:val="nil"/>
                <w:right w:val="nil"/>
                <w:between w:val="nil"/>
              </w:pBdr>
              <w:jc w:val="center"/>
              <w:rPr>
                <w:rFonts w:ascii="Calibri" w:eastAsia="Calibri" w:hAnsi="Calibri" w:cs="Calibri"/>
                <w:b/>
                <w:color w:val="31849B"/>
                <w:sz w:val="22"/>
                <w:szCs w:val="22"/>
              </w:rPr>
            </w:pPr>
            <w:r>
              <w:rPr>
                <w:rFonts w:ascii="Calibri" w:eastAsia="Calibri" w:hAnsi="Calibri" w:cs="Calibri"/>
                <w:b/>
                <w:color w:val="31849B"/>
                <w:sz w:val="22"/>
                <w:szCs w:val="22"/>
              </w:rPr>
              <w:t>Enogastronomia e ospitalità alberghiera</w:t>
            </w:r>
          </w:p>
          <w:p w14:paraId="63A3C195" w14:textId="77777777" w:rsidR="00AE64F3" w:rsidRDefault="00697CE0">
            <w:pPr>
              <w:pBdr>
                <w:top w:val="nil"/>
                <w:left w:val="nil"/>
                <w:bottom w:val="nil"/>
                <w:right w:val="nil"/>
                <w:between w:val="nil"/>
              </w:pBdr>
              <w:jc w:val="center"/>
              <w:rPr>
                <w:rFonts w:ascii="Calibri" w:eastAsia="Calibri" w:hAnsi="Calibri" w:cs="Calibri"/>
                <w:b/>
                <w:color w:val="F79646"/>
                <w:sz w:val="22"/>
                <w:szCs w:val="22"/>
              </w:rPr>
            </w:pPr>
            <w:r>
              <w:rPr>
                <w:rFonts w:ascii="Calibri" w:eastAsia="Calibri" w:hAnsi="Calibri" w:cs="Calibri"/>
                <w:b/>
                <w:color w:val="F79646"/>
                <w:sz w:val="22"/>
                <w:szCs w:val="22"/>
              </w:rPr>
              <w:t>Servizi per la sanità e per l’assistenza sociale</w:t>
            </w:r>
          </w:p>
          <w:p w14:paraId="1C4650D1" w14:textId="77777777" w:rsidR="00AE64F3" w:rsidRDefault="00697CE0">
            <w:pPr>
              <w:pBdr>
                <w:top w:val="nil"/>
                <w:left w:val="nil"/>
                <w:bottom w:val="nil"/>
                <w:right w:val="nil"/>
                <w:between w:val="nil"/>
              </w:pBdr>
              <w:jc w:val="center"/>
              <w:rPr>
                <w:color w:val="000000"/>
                <w:sz w:val="22"/>
                <w:szCs w:val="22"/>
              </w:rPr>
            </w:pPr>
            <w:r>
              <w:rPr>
                <w:rFonts w:ascii="Calibri" w:eastAsia="Calibri" w:hAnsi="Calibri" w:cs="Calibri"/>
                <w:b/>
                <w:color w:val="0DA383"/>
                <w:sz w:val="22"/>
                <w:szCs w:val="22"/>
              </w:rPr>
              <w:t>Agricoltura, sviluppo rurale, valorizzazione dei prodotti del territorio e gestione delle risorse forestali e montane</w:t>
            </w:r>
          </w:p>
        </w:tc>
        <w:tc>
          <w:tcPr>
            <w:tcW w:w="1736" w:type="dxa"/>
            <w:gridSpan w:val="2"/>
            <w:tcBorders>
              <w:top w:val="single" w:sz="4" w:space="0" w:color="000000"/>
              <w:left w:val="nil"/>
              <w:bottom w:val="single" w:sz="4" w:space="0" w:color="000000"/>
              <w:right w:val="nil"/>
            </w:tcBorders>
            <w:shd w:val="clear" w:color="auto" w:fill="auto"/>
            <w:tcMar>
              <w:top w:w="80" w:type="dxa"/>
              <w:left w:w="502" w:type="dxa"/>
              <w:bottom w:w="80" w:type="dxa"/>
              <w:right w:w="80" w:type="dxa"/>
            </w:tcMar>
          </w:tcPr>
          <w:p w14:paraId="509713AD" w14:textId="77777777" w:rsidR="00AE64F3" w:rsidRDefault="00697CE0">
            <w:pPr>
              <w:ind w:left="422"/>
            </w:pPr>
            <w:r>
              <w:rPr>
                <w:rFonts w:ascii="Calibri" w:eastAsia="Calibri" w:hAnsi="Calibri" w:cs="Calibri"/>
                <w:noProof/>
              </w:rPr>
              <w:drawing>
                <wp:inline distT="0" distB="0" distL="0" distR="0" wp14:anchorId="2EAB1346" wp14:editId="740F3A72">
                  <wp:extent cx="565150" cy="622300"/>
                  <wp:effectExtent l="0" t="0" r="0" b="0"/>
                  <wp:docPr id="1073741846" name="image1.jp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1.jpg" descr="C:\Users\utente\Google Drive\IIS DANILO DOLCI\LOGO DANILO DOLCI FOTO.jpg"/>
                          <pic:cNvPicPr preferRelativeResize="0"/>
                        </pic:nvPicPr>
                        <pic:blipFill>
                          <a:blip r:embed="rId10"/>
                          <a:srcRect/>
                          <a:stretch>
                            <a:fillRect/>
                          </a:stretch>
                        </pic:blipFill>
                        <pic:spPr>
                          <a:xfrm>
                            <a:off x="0" y="0"/>
                            <a:ext cx="565150" cy="622300"/>
                          </a:xfrm>
                          <a:prstGeom prst="rect">
                            <a:avLst/>
                          </a:prstGeom>
                          <a:ln/>
                        </pic:spPr>
                      </pic:pic>
                    </a:graphicData>
                  </a:graphic>
                </wp:inline>
              </w:drawing>
            </w:r>
          </w:p>
        </w:tc>
      </w:tr>
      <w:tr w:rsidR="00AE64F3" w14:paraId="1DE2E9F3" w14:textId="77777777">
        <w:trPr>
          <w:trHeight w:val="391"/>
        </w:trPr>
        <w:tc>
          <w:tcPr>
            <w:tcW w:w="9652" w:type="dxa"/>
            <w:gridSpan w:val="5"/>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39C6E243" w14:textId="77777777" w:rsidR="00AE64F3" w:rsidRDefault="00697CE0">
            <w:pPr>
              <w:pBdr>
                <w:top w:val="nil"/>
                <w:left w:val="nil"/>
                <w:bottom w:val="nil"/>
                <w:right w:val="nil"/>
                <w:between w:val="nil"/>
              </w:pBdr>
              <w:jc w:val="center"/>
              <w:rPr>
                <w:color w:val="000000"/>
                <w:sz w:val="32"/>
                <w:szCs w:val="32"/>
              </w:rPr>
            </w:pPr>
            <w:r>
              <w:rPr>
                <w:rFonts w:ascii="Calibri" w:eastAsia="Calibri" w:hAnsi="Calibri" w:cs="Calibri"/>
                <w:b/>
                <w:color w:val="FFFFFF"/>
                <w:sz w:val="32"/>
                <w:szCs w:val="32"/>
              </w:rPr>
              <w:t>PERCORSI DI ISTRUZIONE DIURNI E DI SECONDO LIVELLO SERALI</w:t>
            </w:r>
          </w:p>
        </w:tc>
      </w:tr>
      <w:tr w:rsidR="00AE64F3" w14:paraId="1EC46684" w14:textId="77777777">
        <w:trPr>
          <w:trHeight w:val="36"/>
        </w:trPr>
        <w:tc>
          <w:tcPr>
            <w:tcW w:w="9652" w:type="dxa"/>
            <w:gridSpan w:val="5"/>
            <w:tcBorders>
              <w:top w:val="single" w:sz="4" w:space="0" w:color="000000"/>
              <w:left w:val="nil"/>
              <w:bottom w:val="single" w:sz="4" w:space="0" w:color="000000"/>
              <w:right w:val="nil"/>
            </w:tcBorders>
            <w:shd w:val="clear" w:color="auto" w:fill="B6DDE8"/>
            <w:tcMar>
              <w:top w:w="80" w:type="dxa"/>
              <w:left w:w="187" w:type="dxa"/>
              <w:bottom w:w="80" w:type="dxa"/>
              <w:right w:w="80" w:type="dxa"/>
            </w:tcMar>
          </w:tcPr>
          <w:p w14:paraId="2535DF4D" w14:textId="77777777" w:rsidR="00AE64F3" w:rsidRDefault="00697CE0">
            <w:pPr>
              <w:ind w:left="107"/>
              <w:jc w:val="center"/>
            </w:pPr>
            <w:r>
              <w:rPr>
                <w:rFonts w:ascii="Calibri" w:eastAsia="Calibri" w:hAnsi="Calibri" w:cs="Calibri"/>
                <w:b/>
                <w:color w:val="002060"/>
                <w:sz w:val="36"/>
                <w:szCs w:val="36"/>
              </w:rPr>
              <w:t>“Ciascuno cresce solo se sognato”</w:t>
            </w:r>
          </w:p>
        </w:tc>
      </w:tr>
      <w:tr w:rsidR="00AE64F3" w14:paraId="0A072EA1" w14:textId="77777777">
        <w:trPr>
          <w:trHeight w:val="409"/>
        </w:trPr>
        <w:tc>
          <w:tcPr>
            <w:tcW w:w="9652" w:type="dxa"/>
            <w:gridSpan w:val="5"/>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F9D8BC0" w14:textId="77777777" w:rsidR="00AE64F3" w:rsidRDefault="00697CE0">
            <w:pPr>
              <w:keepNext/>
              <w:keepLines/>
              <w:jc w:val="both"/>
              <w:rPr>
                <w:sz w:val="16"/>
                <w:szCs w:val="16"/>
              </w:rPr>
            </w:pPr>
            <w:r>
              <w:rPr>
                <w:rFonts w:ascii="Calibri" w:eastAsia="Calibri" w:hAnsi="Calibri" w:cs="Calibri"/>
                <w:b/>
                <w:color w:val="002060"/>
                <w:sz w:val="16"/>
                <w:szCs w:val="16"/>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tc>
      </w:tr>
      <w:tr w:rsidR="00AE64F3" w14:paraId="6B8970E7" w14:textId="77777777">
        <w:trPr>
          <w:gridAfter w:val="1"/>
          <w:wAfter w:w="14" w:type="dxa"/>
          <w:trHeight w:val="365"/>
        </w:trPr>
        <w:tc>
          <w:tcPr>
            <w:tcW w:w="9638" w:type="dxa"/>
            <w:gridSpan w:val="4"/>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50947CED" w14:textId="77777777" w:rsidR="00AE64F3" w:rsidRDefault="00697CE0">
            <w:pPr>
              <w:keepNext/>
              <w:keepLines/>
              <w:jc w:val="center"/>
            </w:pPr>
            <w:r>
              <w:rPr>
                <w:rFonts w:ascii="Calibri" w:eastAsia="Calibri" w:hAnsi="Calibri" w:cs="Calibri"/>
                <w:b/>
                <w:color w:val="002060"/>
                <w:sz w:val="36"/>
                <w:szCs w:val="36"/>
              </w:rPr>
              <w:t>Fuori classe in campo 2</w:t>
            </w:r>
          </w:p>
        </w:tc>
      </w:tr>
      <w:tr w:rsidR="00AE64F3" w14:paraId="0E2BD005" w14:textId="77777777">
        <w:trPr>
          <w:trHeight w:val="221"/>
        </w:trPr>
        <w:tc>
          <w:tcPr>
            <w:tcW w:w="4826" w:type="dxa"/>
            <w:gridSpan w:val="2"/>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12BD41D6" w14:textId="77777777" w:rsidR="00AE64F3" w:rsidRDefault="00697CE0">
            <w:pPr>
              <w:keepNext/>
              <w:keepLines/>
            </w:pPr>
            <w:r>
              <w:rPr>
                <w:rFonts w:ascii="Calibri" w:eastAsia="Calibri" w:hAnsi="Calibri" w:cs="Calibri"/>
                <w:b/>
                <w:color w:val="002060"/>
              </w:rPr>
              <w:t xml:space="preserve">CUP: J84D21000590006  </w:t>
            </w:r>
          </w:p>
        </w:tc>
        <w:tc>
          <w:tcPr>
            <w:tcW w:w="4826" w:type="dxa"/>
            <w:gridSpan w:val="3"/>
            <w:tcBorders>
              <w:top w:val="single" w:sz="4" w:space="0" w:color="000000"/>
              <w:left w:val="nil"/>
              <w:bottom w:val="single" w:sz="4" w:space="0" w:color="000000"/>
              <w:right w:val="nil"/>
            </w:tcBorders>
            <w:shd w:val="clear" w:color="auto" w:fill="DAEEF3"/>
          </w:tcPr>
          <w:p w14:paraId="01936239" w14:textId="77777777" w:rsidR="00AE64F3" w:rsidRDefault="00697CE0">
            <w:pPr>
              <w:keepNext/>
              <w:keepLines/>
            </w:pPr>
            <w:r>
              <w:rPr>
                <w:rFonts w:ascii="Calibri" w:eastAsia="Calibri" w:hAnsi="Calibri" w:cs="Calibri"/>
                <w:b/>
                <w:color w:val="002060"/>
              </w:rPr>
              <w:t>Codice Progetto: M4C1I1.4-2024-1322-P-46972</w:t>
            </w:r>
          </w:p>
        </w:tc>
      </w:tr>
    </w:tbl>
    <w:p w14:paraId="41D802D8" w14:textId="77777777" w:rsidR="00AE64F3" w:rsidRDefault="00AE64F3">
      <w:pPr>
        <w:pBdr>
          <w:top w:val="nil"/>
          <w:left w:val="nil"/>
          <w:bottom w:val="nil"/>
          <w:right w:val="nil"/>
          <w:between w:val="nil"/>
        </w:pBdr>
        <w:ind w:left="107"/>
        <w:jc w:val="both"/>
        <w:rPr>
          <w:rFonts w:ascii="Calibri" w:eastAsia="Calibri" w:hAnsi="Calibri" w:cs="Calibri"/>
          <w:b/>
          <w:color w:val="000000"/>
        </w:rPr>
      </w:pPr>
    </w:p>
    <w:p w14:paraId="16F1F233" w14:textId="77777777" w:rsidR="00AE64F3" w:rsidRDefault="00697CE0">
      <w:pPr>
        <w:pBdr>
          <w:top w:val="nil"/>
          <w:left w:val="nil"/>
          <w:bottom w:val="nil"/>
          <w:right w:val="nil"/>
          <w:between w:val="nil"/>
        </w:pBdr>
        <w:ind w:left="107"/>
        <w:jc w:val="both"/>
        <w:rPr>
          <w:rFonts w:ascii="Calibri" w:eastAsia="Calibri" w:hAnsi="Calibri" w:cs="Calibri"/>
          <w:color w:val="000000"/>
          <w:sz w:val="20"/>
          <w:szCs w:val="20"/>
        </w:rPr>
      </w:pPr>
      <w:r>
        <w:rPr>
          <w:rFonts w:ascii="Calibri" w:eastAsia="Calibri" w:hAnsi="Calibri" w:cs="Calibri"/>
          <w:color w:val="000000"/>
          <w:sz w:val="20"/>
          <w:szCs w:val="20"/>
        </w:rPr>
        <w:t>OGGETTO: Dichiarazione inesistenza incompatibilità, conflitto d’interesse con tutte le attività inerenti il progetto: “Fuori classe in campo 2” Codice Progetto: M4C1I1.4-2024-1322-P-46972- CUP: J84 J84D21000590006.</w:t>
      </w:r>
    </w:p>
    <w:p w14:paraId="5AE54287" w14:textId="77777777" w:rsidR="00AE64F3" w:rsidRDefault="00AE64F3">
      <w:pPr>
        <w:pBdr>
          <w:top w:val="nil"/>
          <w:left w:val="nil"/>
          <w:bottom w:val="nil"/>
          <w:right w:val="nil"/>
          <w:between w:val="nil"/>
        </w:pBdr>
        <w:ind w:left="107"/>
        <w:jc w:val="both"/>
        <w:rPr>
          <w:rFonts w:ascii="Calibri" w:eastAsia="Calibri" w:hAnsi="Calibri" w:cs="Calibri"/>
          <w:color w:val="000000"/>
          <w:sz w:val="20"/>
          <w:szCs w:val="20"/>
        </w:rPr>
      </w:pPr>
    </w:p>
    <w:p w14:paraId="28361122" w14:textId="77777777" w:rsidR="00AE64F3" w:rsidRDefault="00697CE0">
      <w:pPr>
        <w:pBdr>
          <w:top w:val="nil"/>
          <w:left w:val="nil"/>
          <w:bottom w:val="nil"/>
          <w:right w:val="nil"/>
          <w:between w:val="nil"/>
        </w:pBdr>
        <w:ind w:left="107"/>
        <w:jc w:val="both"/>
        <w:rPr>
          <w:rFonts w:ascii="Calibri" w:eastAsia="Calibri" w:hAnsi="Calibri" w:cs="Calibri"/>
          <w:color w:val="000000"/>
          <w:sz w:val="20"/>
          <w:szCs w:val="20"/>
        </w:rPr>
      </w:pPr>
      <w:r>
        <w:rPr>
          <w:rFonts w:ascii="Calibri" w:eastAsia="Calibri" w:hAnsi="Calibri" w:cs="Calibri"/>
          <w:color w:val="000000"/>
          <w:sz w:val="20"/>
          <w:szCs w:val="20"/>
        </w:rPr>
        <w:t xml:space="preserve">Il/La sottoscritto/a ______________________________________ nato/a a ___________________________, in data ____/____/_________, C.F. ____________________________, </w:t>
      </w:r>
    </w:p>
    <w:p w14:paraId="3D3C01E5" w14:textId="77777777" w:rsidR="00AE64F3" w:rsidRDefault="00AE64F3">
      <w:pPr>
        <w:pBdr>
          <w:top w:val="nil"/>
          <w:left w:val="nil"/>
          <w:bottom w:val="nil"/>
          <w:right w:val="nil"/>
          <w:between w:val="nil"/>
        </w:pBdr>
        <w:ind w:left="107"/>
        <w:jc w:val="both"/>
        <w:rPr>
          <w:rFonts w:ascii="Calibri" w:eastAsia="Calibri" w:hAnsi="Calibri" w:cs="Calibri"/>
          <w:color w:val="000000"/>
          <w:sz w:val="20"/>
          <w:szCs w:val="20"/>
        </w:rPr>
      </w:pPr>
    </w:p>
    <w:p w14:paraId="42217F0A" w14:textId="77777777" w:rsidR="00AE64F3" w:rsidRDefault="00697CE0">
      <w:pPr>
        <w:pBdr>
          <w:top w:val="nil"/>
          <w:left w:val="nil"/>
          <w:bottom w:val="nil"/>
          <w:right w:val="nil"/>
          <w:between w:val="nil"/>
        </w:pBdr>
        <w:spacing w:before="15"/>
        <w:ind w:left="567" w:hanging="567"/>
        <w:jc w:val="both"/>
        <w:rPr>
          <w:rFonts w:ascii="Calibri" w:eastAsia="Calibri" w:hAnsi="Calibri" w:cs="Calibri"/>
          <w:color w:val="000000"/>
          <w:sz w:val="20"/>
          <w:szCs w:val="20"/>
        </w:rPr>
      </w:pPr>
      <w:r>
        <w:rPr>
          <w:rFonts w:ascii="Calibri" w:eastAsia="Calibri" w:hAnsi="Calibri" w:cs="Calibri"/>
          <w:b/>
          <w:color w:val="000000"/>
          <w:sz w:val="20"/>
          <w:szCs w:val="20"/>
        </w:rPr>
        <w:t>VISTO</w:t>
      </w:r>
      <w:r>
        <w:rPr>
          <w:rFonts w:ascii="Calibri" w:eastAsia="Calibri" w:hAnsi="Calibri" w:cs="Calibri"/>
          <w:color w:val="000000"/>
          <w:sz w:val="20"/>
          <w:szCs w:val="20"/>
        </w:rPr>
        <w:t xml:space="preserve"> l’avviso unico, interno ed esterno, di selezione per il conferimento di incarichi individuali come esperto </w:t>
      </w:r>
      <w:r w:rsidR="00376889">
        <w:rPr>
          <w:rFonts w:ascii="Calibri" w:eastAsia="Calibri" w:hAnsi="Calibri" w:cs="Calibri"/>
          <w:color w:val="000000"/>
          <w:sz w:val="20"/>
          <w:szCs w:val="20"/>
        </w:rPr>
        <w:t xml:space="preserve">MENTORING </w:t>
      </w:r>
      <w:r w:rsidR="00376889" w:rsidRPr="00A51225">
        <w:rPr>
          <w:rFonts w:ascii="Calibri" w:eastAsia="Calibri" w:hAnsi="Calibri" w:cs="Calibri"/>
          <w:color w:val="000000"/>
          <w:sz w:val="20"/>
          <w:szCs w:val="20"/>
        </w:rPr>
        <w:t>PER PERCORSI DI ORIENTAMENTO CON IL COINVOLGIMENTO DELLE FAMIGLIE</w:t>
      </w:r>
      <w:r w:rsidR="00376889">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del progetto realizzato nell’ambito delle </w:t>
      </w:r>
      <w:r>
        <w:rPr>
          <w:rFonts w:ascii="Calibri" w:eastAsia="Calibri" w:hAnsi="Calibri" w:cs="Calibri"/>
          <w:b/>
          <w:color w:val="000000"/>
          <w:sz w:val="20"/>
          <w:szCs w:val="20"/>
        </w:rPr>
        <w:t>“</w:t>
      </w:r>
      <w:r>
        <w:rPr>
          <w:rFonts w:ascii="Calibri" w:eastAsia="Calibri" w:hAnsi="Calibri" w:cs="Calibri"/>
          <w:color w:val="000000"/>
          <w:sz w:val="20"/>
          <w:szCs w:val="20"/>
        </w:rPr>
        <w:t xml:space="preserve">Azioni di prevenzione e contrasto della dispersione scolastica in attuazione della linea di investimento 1.4. Interventi di tutoraggio e formazione per la riduzione dei divari negli apprendimenti e il contrasto alla dispersione scolastica.   (D.M. 2 febbraio 2024, n. 19), Titolo progetto “Fuori classe in campo 2” Codice Progetto: M4C1I1.4-2022-981-P-11347 - CUP: J84D22004730006, nell’atto di presentare l’istanza come esperto </w:t>
      </w:r>
      <w:r w:rsidR="00376889">
        <w:rPr>
          <w:rFonts w:ascii="Calibri" w:eastAsia="Calibri" w:hAnsi="Calibri" w:cs="Calibri"/>
          <w:color w:val="000000"/>
          <w:sz w:val="20"/>
          <w:szCs w:val="20"/>
        </w:rPr>
        <w:t xml:space="preserve">MENTORING </w:t>
      </w:r>
      <w:r w:rsidR="00376889" w:rsidRPr="00A51225">
        <w:rPr>
          <w:rFonts w:ascii="Calibri" w:eastAsia="Calibri" w:hAnsi="Calibri" w:cs="Calibri"/>
          <w:color w:val="000000"/>
          <w:sz w:val="20"/>
          <w:szCs w:val="20"/>
        </w:rPr>
        <w:t>PER PERCORSI DI ORIENTAMENTO CON IL COINVOLGIMENTO DELLE FAMIGLIE</w:t>
      </w:r>
      <w:r>
        <w:rPr>
          <w:rFonts w:ascii="Calibri" w:eastAsia="Calibri" w:hAnsi="Calibri" w:cs="Calibri"/>
          <w:color w:val="000000"/>
          <w:sz w:val="20"/>
          <w:szCs w:val="20"/>
        </w:rPr>
        <w:t>.</w:t>
      </w:r>
    </w:p>
    <w:p w14:paraId="1A137C1A" w14:textId="77777777" w:rsidR="00AE64F3" w:rsidRDefault="00697CE0">
      <w:pPr>
        <w:spacing w:line="276" w:lineRule="auto"/>
        <w:jc w:val="center"/>
        <w:rPr>
          <w:rFonts w:ascii="Calibri" w:eastAsia="Calibri" w:hAnsi="Calibri" w:cs="Calibri"/>
          <w:sz w:val="20"/>
          <w:szCs w:val="20"/>
        </w:rPr>
      </w:pPr>
      <w:r>
        <w:rPr>
          <w:rFonts w:ascii="Calibri" w:eastAsia="Calibri" w:hAnsi="Calibri" w:cs="Calibri"/>
          <w:sz w:val="20"/>
          <w:szCs w:val="20"/>
        </w:rPr>
        <w:t>***</w:t>
      </w:r>
    </w:p>
    <w:p w14:paraId="788CA046" w14:textId="77777777" w:rsidR="00AE64F3" w:rsidRDefault="00697CE0">
      <w:pPr>
        <w:tabs>
          <w:tab w:val="center" w:pos="1134"/>
        </w:tabs>
        <w:spacing w:before="120" w:after="120"/>
        <w:ind w:left="567" w:hanging="567"/>
        <w:jc w:val="both"/>
        <w:rPr>
          <w:rFonts w:ascii="Calibri" w:eastAsia="Calibri" w:hAnsi="Calibri" w:cs="Calibri"/>
          <w:sz w:val="20"/>
          <w:szCs w:val="20"/>
        </w:rPr>
      </w:pPr>
      <w:r>
        <w:rPr>
          <w:rFonts w:ascii="Calibri" w:eastAsia="Calibri" w:hAnsi="Calibri" w:cs="Calibri"/>
          <w:b/>
          <w:sz w:val="20"/>
          <w:szCs w:val="20"/>
        </w:rPr>
        <w:t xml:space="preserve">VISTA </w:t>
      </w:r>
      <w:r>
        <w:rPr>
          <w:rFonts w:ascii="Calibri" w:eastAsia="Calibri" w:hAnsi="Calibri" w:cs="Calibri"/>
          <w:sz w:val="20"/>
          <w:szCs w:val="20"/>
        </w:rPr>
        <w:t>la legge 7 agosto 1990, n. 241, recante «</w:t>
      </w:r>
      <w:r>
        <w:rPr>
          <w:rFonts w:ascii="Calibri" w:eastAsia="Calibri" w:hAnsi="Calibri" w:cs="Calibri"/>
          <w:i/>
          <w:sz w:val="20"/>
          <w:szCs w:val="20"/>
        </w:rPr>
        <w:t>Nuove norme in materia di procedimento amministrativo e di diritto di accesso ai documenti amministrativi</w:t>
      </w:r>
      <w:r>
        <w:rPr>
          <w:rFonts w:ascii="Calibri" w:eastAsia="Calibri" w:hAnsi="Calibri" w:cs="Calibri"/>
          <w:sz w:val="20"/>
          <w:szCs w:val="20"/>
        </w:rPr>
        <w:t>», e in particolare l’art. 6-</w:t>
      </w:r>
      <w:r>
        <w:rPr>
          <w:rFonts w:ascii="Calibri" w:eastAsia="Calibri" w:hAnsi="Calibri" w:cs="Calibri"/>
          <w:i/>
          <w:sz w:val="20"/>
          <w:szCs w:val="20"/>
        </w:rPr>
        <w:t>bis</w:t>
      </w:r>
      <w:r>
        <w:rPr>
          <w:rFonts w:ascii="Calibri" w:eastAsia="Calibri" w:hAnsi="Calibri" w:cs="Calibri"/>
          <w:sz w:val="20"/>
          <w:szCs w:val="20"/>
        </w:rPr>
        <w:t>;</w:t>
      </w:r>
    </w:p>
    <w:p w14:paraId="45ED8B6D" w14:textId="77777777" w:rsidR="00AE64F3" w:rsidRDefault="00697CE0">
      <w:pPr>
        <w:tabs>
          <w:tab w:val="center" w:pos="1134"/>
        </w:tabs>
        <w:spacing w:before="120" w:after="120"/>
        <w:ind w:left="567" w:hanging="567"/>
        <w:jc w:val="both"/>
        <w:rPr>
          <w:rFonts w:ascii="Calibri" w:eastAsia="Calibri" w:hAnsi="Calibri" w:cs="Calibri"/>
          <w:sz w:val="20"/>
          <w:szCs w:val="20"/>
        </w:rPr>
      </w:pPr>
      <w:r>
        <w:rPr>
          <w:rFonts w:ascii="Calibri" w:eastAsia="Calibri" w:hAnsi="Calibri" w:cs="Calibri"/>
          <w:b/>
          <w:sz w:val="20"/>
          <w:szCs w:val="20"/>
        </w:rPr>
        <w:t xml:space="preserve">VISTO </w:t>
      </w:r>
      <w:r>
        <w:rPr>
          <w:rFonts w:ascii="Calibri" w:eastAsia="Calibri" w:hAnsi="Calibri" w:cs="Calibri"/>
          <w:sz w:val="20"/>
          <w:szCs w:val="20"/>
        </w:rPr>
        <w:t>il decreto legislativo 30 marzo 2001, n. 165, recante «</w:t>
      </w:r>
      <w:r>
        <w:rPr>
          <w:rFonts w:ascii="Calibri" w:eastAsia="Calibri" w:hAnsi="Calibri" w:cs="Calibri"/>
          <w:i/>
          <w:sz w:val="20"/>
          <w:szCs w:val="20"/>
        </w:rPr>
        <w:t>Norme generali sull’ordinamento del lavoro alle dipendenze delle amministrazioni pubbliche</w:t>
      </w:r>
      <w:r>
        <w:rPr>
          <w:rFonts w:ascii="Calibri" w:eastAsia="Calibri" w:hAnsi="Calibri" w:cs="Calibri"/>
          <w:sz w:val="20"/>
          <w:szCs w:val="20"/>
        </w:rPr>
        <w:t>»;</w:t>
      </w:r>
    </w:p>
    <w:p w14:paraId="450AA0F3" w14:textId="77777777" w:rsidR="00AE64F3" w:rsidRDefault="00697CE0">
      <w:pPr>
        <w:tabs>
          <w:tab w:val="center" w:pos="1134"/>
        </w:tabs>
        <w:spacing w:before="120" w:after="120"/>
        <w:ind w:left="567" w:hanging="567"/>
        <w:jc w:val="both"/>
        <w:rPr>
          <w:rFonts w:ascii="Calibri" w:eastAsia="Calibri" w:hAnsi="Calibri" w:cs="Calibri"/>
          <w:sz w:val="20"/>
          <w:szCs w:val="20"/>
        </w:rPr>
      </w:pPr>
      <w:r>
        <w:rPr>
          <w:rFonts w:ascii="Calibri" w:eastAsia="Calibri" w:hAnsi="Calibri" w:cs="Calibri"/>
          <w:b/>
          <w:sz w:val="20"/>
          <w:szCs w:val="20"/>
        </w:rPr>
        <w:t xml:space="preserve">VISTO </w:t>
      </w:r>
      <w:r>
        <w:rPr>
          <w:rFonts w:ascii="Calibri" w:eastAsia="Calibri" w:hAnsi="Calibri" w:cs="Calibri"/>
          <w:sz w:val="20"/>
          <w:szCs w:val="20"/>
        </w:rPr>
        <w:t>in particolare l’art. 35-</w:t>
      </w:r>
      <w:r>
        <w:rPr>
          <w:rFonts w:ascii="Calibri" w:eastAsia="Calibri" w:hAnsi="Calibri" w:cs="Calibri"/>
          <w:i/>
          <w:sz w:val="20"/>
          <w:szCs w:val="20"/>
        </w:rPr>
        <w:t>bis</w:t>
      </w:r>
      <w:r>
        <w:rPr>
          <w:rFonts w:ascii="Calibri" w:eastAsia="Calibri" w:hAnsi="Calibri" w:cs="Calibri"/>
          <w:sz w:val="20"/>
          <w:szCs w:val="20"/>
        </w:rPr>
        <w:t>, commi 1, lett. a), e 2, del suddetto decreto legislativo n. 165/2001, ai sensi del quale «</w:t>
      </w:r>
      <w:r>
        <w:rPr>
          <w:rFonts w:ascii="Calibri" w:eastAsia="Calibri" w:hAnsi="Calibri" w:cs="Calibri"/>
          <w:i/>
          <w:sz w:val="20"/>
          <w:szCs w:val="20"/>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Pr>
          <w:rFonts w:ascii="Calibri" w:eastAsia="Calibri" w:hAnsi="Calibri" w:cs="Calibri"/>
          <w:sz w:val="20"/>
          <w:szCs w:val="20"/>
        </w:rPr>
        <w:t xml:space="preserve"> […] </w:t>
      </w:r>
      <w:r>
        <w:rPr>
          <w:rFonts w:ascii="Calibri" w:eastAsia="Calibri" w:hAnsi="Calibri" w:cs="Calibri"/>
          <w:i/>
          <w:sz w:val="20"/>
          <w:szCs w:val="20"/>
        </w:rPr>
        <w:t>2. La disposizione prevista al comma 1 integra le leggi e regolamenti che disciplinano la formazione di commissioni e la nomina dei relativi segretari</w:t>
      </w:r>
      <w:r>
        <w:rPr>
          <w:rFonts w:ascii="Calibri" w:eastAsia="Calibri" w:hAnsi="Calibri" w:cs="Calibri"/>
          <w:sz w:val="20"/>
          <w:szCs w:val="20"/>
        </w:rPr>
        <w:t>»;</w:t>
      </w:r>
    </w:p>
    <w:p w14:paraId="43CD67A3" w14:textId="77777777" w:rsidR="00AE64F3" w:rsidRDefault="00697CE0">
      <w:pPr>
        <w:tabs>
          <w:tab w:val="center" w:pos="1134"/>
        </w:tabs>
        <w:spacing w:before="120" w:after="120"/>
        <w:ind w:left="567" w:hanging="567"/>
        <w:jc w:val="both"/>
        <w:rPr>
          <w:rFonts w:ascii="Calibri" w:eastAsia="Calibri" w:hAnsi="Calibri" w:cs="Calibri"/>
          <w:sz w:val="20"/>
          <w:szCs w:val="20"/>
        </w:rPr>
      </w:pPr>
      <w:r>
        <w:rPr>
          <w:rFonts w:ascii="Calibri" w:eastAsia="Calibri" w:hAnsi="Calibri" w:cs="Calibri"/>
          <w:b/>
          <w:sz w:val="20"/>
          <w:szCs w:val="20"/>
        </w:rPr>
        <w:t>VISTA</w:t>
      </w:r>
      <w:r>
        <w:rPr>
          <w:rFonts w:ascii="Calibri" w:eastAsia="Calibri" w:hAnsi="Calibri" w:cs="Calibri"/>
          <w:sz w:val="20"/>
          <w:szCs w:val="20"/>
        </w:rPr>
        <w:t xml:space="preserve"> la legge 6 novembre 2012, n. 190, recante «</w:t>
      </w:r>
      <w:r>
        <w:rPr>
          <w:rFonts w:ascii="Calibri" w:eastAsia="Calibri" w:hAnsi="Calibri" w:cs="Calibri"/>
          <w:i/>
          <w:sz w:val="20"/>
          <w:szCs w:val="20"/>
        </w:rPr>
        <w:t>Disposizioni per la prevenzione e la repressione della corruzione e dell’illegalità nella pubblica amministrazione</w:t>
      </w:r>
      <w:r>
        <w:rPr>
          <w:rFonts w:ascii="Calibri" w:eastAsia="Calibri" w:hAnsi="Calibri" w:cs="Calibri"/>
          <w:sz w:val="20"/>
          <w:szCs w:val="20"/>
        </w:rPr>
        <w:t>»;</w:t>
      </w:r>
    </w:p>
    <w:p w14:paraId="3A0DBE7E" w14:textId="77777777" w:rsidR="00AE64F3" w:rsidRDefault="00697CE0">
      <w:pPr>
        <w:tabs>
          <w:tab w:val="center" w:pos="1134"/>
        </w:tabs>
        <w:spacing w:before="120" w:after="120"/>
        <w:ind w:left="567" w:hanging="567"/>
        <w:jc w:val="both"/>
        <w:rPr>
          <w:rFonts w:ascii="Calibri" w:eastAsia="Calibri" w:hAnsi="Calibri" w:cs="Calibri"/>
          <w:sz w:val="20"/>
          <w:szCs w:val="20"/>
        </w:rPr>
      </w:pPr>
      <w:r>
        <w:rPr>
          <w:rFonts w:ascii="Calibri" w:eastAsia="Calibri" w:hAnsi="Calibri" w:cs="Calibri"/>
          <w:b/>
          <w:sz w:val="20"/>
          <w:szCs w:val="20"/>
        </w:rPr>
        <w:lastRenderedPageBreak/>
        <w:t>VISTO</w:t>
      </w:r>
      <w:r>
        <w:rPr>
          <w:rFonts w:ascii="Calibri" w:eastAsia="Calibri" w:hAnsi="Calibri" w:cs="Calibri"/>
          <w:sz w:val="20"/>
          <w:szCs w:val="20"/>
        </w:rPr>
        <w:t xml:space="preserve"> il Codice di comportamento dei dipendenti del Ministero dell’istruzione e del merito, adottato con D.M. del 26 aprile 2022, n. 105;</w:t>
      </w:r>
    </w:p>
    <w:p w14:paraId="3C51BF4A" w14:textId="77777777" w:rsidR="00AE64F3" w:rsidRDefault="00697CE0">
      <w:pPr>
        <w:spacing w:before="120" w:after="120"/>
        <w:jc w:val="center"/>
        <w:rPr>
          <w:rFonts w:ascii="Calibri" w:eastAsia="Calibri" w:hAnsi="Calibri" w:cs="Calibri"/>
          <w:b/>
          <w:sz w:val="20"/>
          <w:szCs w:val="20"/>
        </w:rPr>
      </w:pPr>
      <w:r>
        <w:rPr>
          <w:rFonts w:ascii="Calibri" w:eastAsia="Calibri" w:hAnsi="Calibri" w:cs="Calibri"/>
          <w:b/>
          <w:sz w:val="20"/>
          <w:szCs w:val="20"/>
        </w:rPr>
        <w:t>DICHIARA</w:t>
      </w:r>
    </w:p>
    <w:p w14:paraId="272459B8" w14:textId="77777777" w:rsidR="00AE64F3" w:rsidRDefault="00697CE0">
      <w:pPr>
        <w:spacing w:before="120" w:after="120"/>
        <w:jc w:val="both"/>
        <w:rPr>
          <w:rFonts w:ascii="Calibri" w:eastAsia="Calibri" w:hAnsi="Calibri" w:cs="Calibri"/>
          <w:i/>
          <w:sz w:val="20"/>
          <w:szCs w:val="20"/>
        </w:rPr>
      </w:pPr>
      <w:r>
        <w:rPr>
          <w:rFonts w:ascii="Calibri" w:eastAsia="Calibri" w:hAnsi="Calibri" w:cs="Calibri"/>
          <w: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892A789" w14:textId="77777777" w:rsidR="00AE64F3" w:rsidRDefault="00697CE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non trovarsi in situazione di incompatibilità, ai sensi di quanto previsto dal d.lgs. n. 39/2013 e dall’art. 53, del d.lgs. n. 165/2001; </w:t>
      </w:r>
    </w:p>
    <w:p w14:paraId="6D31F561" w14:textId="77777777" w:rsidR="00AE64F3" w:rsidRDefault="00697CE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ovvero, nel caso in cui sussistano situazioni di incompatibilità, che le stesse sono le seguenti: _________________________________________________________________________</w:t>
      </w:r>
    </w:p>
    <w:p w14:paraId="309F7670" w14:textId="77777777" w:rsidR="00AE64F3" w:rsidRDefault="00697CE0" w:rsidP="00376889">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che, ai sensi dell’art. 35-</w:t>
      </w:r>
      <w:r>
        <w:rPr>
          <w:rFonts w:ascii="Calibri" w:eastAsia="Calibri" w:hAnsi="Calibri" w:cs="Calibri"/>
          <w:i/>
          <w:color w:val="000000"/>
          <w:sz w:val="20"/>
          <w:szCs w:val="20"/>
        </w:rPr>
        <w:t>bis</w:t>
      </w:r>
      <w:r>
        <w:rPr>
          <w:rFonts w:ascii="Calibri" w:eastAsia="Calibri" w:hAnsi="Calibri" w:cs="Calibri"/>
          <w:color w:val="000000"/>
          <w:sz w:val="20"/>
          <w:szCs w:val="20"/>
        </w:rPr>
        <w:t xml:space="preserve"> del d.lgs. n. 165/2001, non ha riportato alcuna condanna, neppure pronunciata con sentenza non passata in giudicato, per i delitti previsti nel capo I del titolo II del libro secondo del codice penale;</w:t>
      </w:r>
    </w:p>
    <w:p w14:paraId="708F6540" w14:textId="77777777" w:rsidR="00AE64F3" w:rsidRDefault="00697CE0" w:rsidP="00376889">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ascii="Calibri" w:eastAsia="Calibri" w:hAnsi="Calibri" w:cs="Calibri"/>
          <w:i/>
          <w:color w:val="000000"/>
          <w:sz w:val="20"/>
          <w:szCs w:val="20"/>
        </w:rPr>
        <w:t>bis</w:t>
      </w:r>
      <w:r>
        <w:rPr>
          <w:rFonts w:ascii="Calibri" w:eastAsia="Calibri" w:hAnsi="Calibri" w:cs="Calibri"/>
          <w:color w:val="000000"/>
          <w:sz w:val="20"/>
          <w:szCs w:val="20"/>
        </w:rPr>
        <w:t xml:space="preserve"> della legge n. 241/1990. In particolare, che l’assunzione dell’incarico di membro della Commissione esaminatrice:</w:t>
      </w:r>
    </w:p>
    <w:p w14:paraId="482C3BCA" w14:textId="77777777" w:rsidR="00AE64F3" w:rsidRDefault="00697CE0">
      <w:pPr>
        <w:numPr>
          <w:ilvl w:val="0"/>
          <w:numId w:val="7"/>
        </w:numPr>
        <w:pBdr>
          <w:top w:val="nil"/>
          <w:left w:val="nil"/>
          <w:bottom w:val="nil"/>
          <w:right w:val="nil"/>
          <w:between w:val="nil"/>
        </w:pBdr>
        <w:ind w:left="1276"/>
        <w:rPr>
          <w:rFonts w:ascii="Calibri" w:eastAsia="Calibri" w:hAnsi="Calibri" w:cs="Calibri"/>
          <w:color w:val="000000"/>
          <w:sz w:val="20"/>
          <w:szCs w:val="20"/>
        </w:rPr>
      </w:pPr>
      <w:r>
        <w:rPr>
          <w:rFonts w:ascii="Calibri" w:eastAsia="Calibri" w:hAnsi="Calibri" w:cs="Calibri"/>
          <w:color w:val="000000"/>
          <w:sz w:val="20"/>
          <w:szCs w:val="20"/>
        </w:rPr>
        <w:t>non coinvolge interessi propri;</w:t>
      </w:r>
    </w:p>
    <w:p w14:paraId="63FE91D1" w14:textId="77777777" w:rsidR="00AE64F3" w:rsidRDefault="00697CE0">
      <w:pPr>
        <w:numPr>
          <w:ilvl w:val="0"/>
          <w:numId w:val="7"/>
        </w:numPr>
        <w:pBdr>
          <w:top w:val="nil"/>
          <w:left w:val="nil"/>
          <w:bottom w:val="nil"/>
          <w:right w:val="nil"/>
          <w:between w:val="nil"/>
        </w:pBdr>
        <w:ind w:left="1276"/>
        <w:rPr>
          <w:rFonts w:ascii="Calibri" w:eastAsia="Calibri" w:hAnsi="Calibri" w:cs="Calibri"/>
          <w:color w:val="000000"/>
          <w:sz w:val="20"/>
          <w:szCs w:val="20"/>
        </w:rPr>
      </w:pPr>
      <w:r>
        <w:rPr>
          <w:rFonts w:ascii="Calibri" w:eastAsia="Calibri" w:hAnsi="Calibri" w:cs="Calibri"/>
          <w:color w:val="000000"/>
          <w:sz w:val="20"/>
          <w:szCs w:val="20"/>
        </w:rPr>
        <w:t>non coinvolge interessi di parenti, affini entro il secondo grado, del coniuge o di conviventi, oppure di persone con le quali abbia rapporti di frequentazione abituale;</w:t>
      </w:r>
    </w:p>
    <w:p w14:paraId="382CEC2C" w14:textId="77777777" w:rsidR="00AE64F3" w:rsidRDefault="00697CE0">
      <w:pPr>
        <w:numPr>
          <w:ilvl w:val="0"/>
          <w:numId w:val="7"/>
        </w:numPr>
        <w:pBdr>
          <w:top w:val="nil"/>
          <w:left w:val="nil"/>
          <w:bottom w:val="nil"/>
          <w:right w:val="nil"/>
          <w:between w:val="nil"/>
        </w:pBdr>
        <w:ind w:left="1276"/>
        <w:rPr>
          <w:rFonts w:ascii="Calibri" w:eastAsia="Calibri" w:hAnsi="Calibri" w:cs="Calibri"/>
          <w:color w:val="000000"/>
          <w:sz w:val="20"/>
          <w:szCs w:val="20"/>
        </w:rPr>
      </w:pPr>
      <w:r>
        <w:rPr>
          <w:rFonts w:ascii="Calibri" w:eastAsia="Calibri" w:hAnsi="Calibri" w:cs="Calibri"/>
          <w:color w:val="000000"/>
          <w:sz w:val="20"/>
          <w:szCs w:val="20"/>
        </w:rPr>
        <w:t>non coinvolge interessi di soggetti od organizzazioni con cui egli o il coniuge abbia causa pendente o grave inimicizia o rapporti di credito o debito significativi;</w:t>
      </w:r>
    </w:p>
    <w:p w14:paraId="2E6D2762" w14:textId="77777777" w:rsidR="00AE64F3" w:rsidRDefault="00697CE0">
      <w:pPr>
        <w:numPr>
          <w:ilvl w:val="0"/>
          <w:numId w:val="7"/>
        </w:numPr>
        <w:pBdr>
          <w:top w:val="nil"/>
          <w:left w:val="nil"/>
          <w:bottom w:val="nil"/>
          <w:right w:val="nil"/>
          <w:between w:val="nil"/>
        </w:pBdr>
        <w:ind w:left="1276"/>
        <w:rPr>
          <w:rFonts w:ascii="Calibri" w:eastAsia="Calibri" w:hAnsi="Calibri" w:cs="Calibri"/>
          <w:color w:val="000000"/>
          <w:sz w:val="20"/>
          <w:szCs w:val="20"/>
        </w:rPr>
      </w:pPr>
      <w:r>
        <w:rPr>
          <w:rFonts w:ascii="Calibri" w:eastAsia="Calibri" w:hAnsi="Calibri" w:cs="Calibri"/>
          <w:color w:val="000000"/>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C8C9473" w14:textId="77777777" w:rsidR="00AE64F3" w:rsidRDefault="00697CE0">
      <w:pPr>
        <w:numPr>
          <w:ilvl w:val="0"/>
          <w:numId w:val="1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 aver preso piena cognizione del D.M. 26 aprile 2022, n. 105, recante il Codice di Comportamento dei dipendenti del Ministero dell’istruzione e del merito;</w:t>
      </w:r>
    </w:p>
    <w:p w14:paraId="2827BBF2" w14:textId="77777777" w:rsidR="00AE64F3" w:rsidRDefault="00697CE0">
      <w:pPr>
        <w:numPr>
          <w:ilvl w:val="0"/>
          <w:numId w:val="1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 impegnarsi a comunicare tempestivamente all’Istituzione scolastica eventuali variazioni che dovessero intervenire nel corso dello svolgimento dell’incarico;</w:t>
      </w:r>
    </w:p>
    <w:p w14:paraId="17620749" w14:textId="77777777" w:rsidR="00AE64F3" w:rsidRDefault="00697CE0">
      <w:pPr>
        <w:numPr>
          <w:ilvl w:val="0"/>
          <w:numId w:val="1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 impegnarsi altresì a comunicare all’Istituzione scolastica qualsiasi altra circostanza sopravvenuta di carattere ostativo rispetto all’espletamento dell’incarico;</w:t>
      </w:r>
    </w:p>
    <w:p w14:paraId="26BE433A" w14:textId="77777777" w:rsidR="00AE64F3" w:rsidRDefault="00697CE0">
      <w:pPr>
        <w:numPr>
          <w:ilvl w:val="0"/>
          <w:numId w:val="1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C25DB63" w14:textId="77777777" w:rsidR="00AE64F3" w:rsidRDefault="00697CE0">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PARTINICO, lì ___/____/___________</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035E6492" w14:textId="77777777" w:rsidR="00AE64F3" w:rsidRDefault="00697CE0">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IL DICHIARANTE</w:t>
      </w:r>
    </w:p>
    <w:p w14:paraId="5744F567" w14:textId="77777777" w:rsidR="00AE64F3" w:rsidRDefault="00697CE0">
      <w:pPr>
        <w:pBdr>
          <w:top w:val="nil"/>
          <w:left w:val="nil"/>
          <w:bottom w:val="nil"/>
          <w:right w:val="nil"/>
          <w:between w:val="nil"/>
        </w:pBdr>
        <w:ind w:left="5664" w:firstLine="707"/>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B874B62" w14:textId="77777777" w:rsidR="00AE64F3" w:rsidRDefault="00697CE0">
      <w:pPr>
        <w:pBdr>
          <w:top w:val="nil"/>
          <w:left w:val="nil"/>
          <w:bottom w:val="nil"/>
          <w:right w:val="nil"/>
          <w:between w:val="nil"/>
        </w:pBdr>
        <w:ind w:left="5664" w:firstLine="707"/>
        <w:jc w:val="center"/>
        <w:rPr>
          <w:rFonts w:ascii="Calibri" w:eastAsia="Calibri" w:hAnsi="Calibri" w:cs="Calibri"/>
          <w:i/>
          <w:sz w:val="20"/>
          <w:szCs w:val="20"/>
        </w:rPr>
      </w:pPr>
      <w:r>
        <w:rPr>
          <w:rFonts w:ascii="Calibri" w:eastAsia="Calibri" w:hAnsi="Calibri" w:cs="Calibri"/>
          <w:color w:val="000000"/>
          <w:sz w:val="20"/>
          <w:szCs w:val="20"/>
        </w:rPr>
        <w:t>_____________________________</w:t>
      </w:r>
    </w:p>
    <w:sectPr w:rsidR="00AE64F3">
      <w:headerReference w:type="default" r:id="rId11"/>
      <w:footerReference w:type="default" r:id="rId12"/>
      <w:pgSz w:w="11910" w:h="16840"/>
      <w:pgMar w:top="1417" w:right="1134" w:bottom="1134" w:left="1134" w:header="406" w:footer="3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FCA6" w14:textId="77777777" w:rsidR="00A87396" w:rsidRDefault="00A87396">
      <w:r>
        <w:separator/>
      </w:r>
    </w:p>
  </w:endnote>
  <w:endnote w:type="continuationSeparator" w:id="0">
    <w:p w14:paraId="3CA88CFB" w14:textId="77777777" w:rsidR="00A87396" w:rsidRDefault="00A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A1C5" w14:textId="77777777" w:rsidR="00697CE0" w:rsidRDefault="00697CE0">
    <w:pPr>
      <w:pBdr>
        <w:top w:val="nil"/>
        <w:left w:val="nil"/>
        <w:bottom w:val="nil"/>
        <w:right w:val="nil"/>
        <w:between w:val="nil"/>
      </w:pBdr>
      <w:jc w:val="center"/>
      <w:rPr>
        <w:b/>
        <w:color w:val="002060"/>
        <w:sz w:val="22"/>
        <w:szCs w:val="22"/>
      </w:rPr>
    </w:pPr>
    <w:bookmarkStart w:id="0" w:name="_heading=h.lnxbz9" w:colFirst="0" w:colLast="0"/>
    <w:bookmarkEnd w:id="0"/>
    <w:r>
      <w:rPr>
        <w:b/>
        <w:color w:val="002060"/>
        <w:sz w:val="22"/>
        <w:szCs w:val="22"/>
      </w:rPr>
      <w:t xml:space="preserve">Via G. Mameli, 4 – 90047 -Partinico (PA) </w:t>
    </w:r>
  </w:p>
  <w:p w14:paraId="374AE519" w14:textId="77777777" w:rsidR="00697CE0" w:rsidRPr="00681419" w:rsidRDefault="00697CE0">
    <w:pPr>
      <w:pBdr>
        <w:top w:val="nil"/>
        <w:left w:val="nil"/>
        <w:bottom w:val="nil"/>
        <w:right w:val="nil"/>
        <w:between w:val="nil"/>
      </w:pBdr>
      <w:jc w:val="center"/>
      <w:rPr>
        <w:b/>
        <w:color w:val="002060"/>
        <w:sz w:val="20"/>
        <w:szCs w:val="20"/>
        <w:lang w:val="en-GB"/>
      </w:rPr>
    </w:pPr>
    <w:r w:rsidRPr="00681419">
      <w:rPr>
        <w:b/>
        <w:color w:val="002060"/>
        <w:sz w:val="22"/>
        <w:szCs w:val="22"/>
        <w:lang w:val="en-GB"/>
      </w:rPr>
      <w:t xml:space="preserve">COD. MEC. PAIS021003 - C.F. 80023890827 </w:t>
    </w:r>
  </w:p>
  <w:p w14:paraId="4F43C473" w14:textId="77777777" w:rsidR="00697CE0" w:rsidRPr="00681419" w:rsidRDefault="00697CE0">
    <w:pPr>
      <w:pBdr>
        <w:top w:val="nil"/>
        <w:left w:val="nil"/>
        <w:bottom w:val="nil"/>
        <w:right w:val="nil"/>
        <w:between w:val="nil"/>
      </w:pBdr>
      <w:jc w:val="center"/>
      <w:rPr>
        <w:b/>
        <w:color w:val="002060"/>
        <w:sz w:val="18"/>
        <w:szCs w:val="18"/>
        <w:lang w:val="en-GB"/>
      </w:rPr>
    </w:pPr>
    <w:r>
      <w:rPr>
        <w:b/>
        <w:noProof/>
        <w:color w:val="002060"/>
        <w:sz w:val="18"/>
        <w:szCs w:val="18"/>
      </w:rPr>
      <w:drawing>
        <wp:inline distT="0" distB="0" distL="0" distR="0" wp14:anchorId="0CA90031" wp14:editId="4A791EE8">
          <wp:extent cx="260588" cy="162144"/>
          <wp:effectExtent l="0" t="0" r="0" b="0"/>
          <wp:docPr id="1073741848" name="image4.jpg" descr="kisspng-telephone-logo-computer-icons-clip-art-phone-icon-5ac539f9744719.9982620915228748734763.jpg"/>
          <wp:cNvGraphicFramePr/>
          <a:graphic xmlns:a="http://schemas.openxmlformats.org/drawingml/2006/main">
            <a:graphicData uri="http://schemas.openxmlformats.org/drawingml/2006/picture">
              <pic:pic xmlns:pic="http://schemas.openxmlformats.org/drawingml/2006/picture">
                <pic:nvPicPr>
                  <pic:cNvPr id="0" name="image4.jpg" descr="kisspng-telephone-logo-computer-icons-clip-art-phone-icon-5ac539f9744719.9982620915228748734763.jpg"/>
                  <pic:cNvPicPr preferRelativeResize="0"/>
                </pic:nvPicPr>
                <pic:blipFill>
                  <a:blip r:embed="rId1"/>
                  <a:srcRect/>
                  <a:stretch>
                    <a:fillRect/>
                  </a:stretch>
                </pic:blipFill>
                <pic:spPr>
                  <a:xfrm>
                    <a:off x="0" y="0"/>
                    <a:ext cx="260588" cy="162144"/>
                  </a:xfrm>
                  <a:prstGeom prst="rect">
                    <a:avLst/>
                  </a:prstGeom>
                  <a:ln/>
                </pic:spPr>
              </pic:pic>
            </a:graphicData>
          </a:graphic>
        </wp:inline>
      </w:drawing>
    </w:r>
    <w:r w:rsidRPr="00681419">
      <w:rPr>
        <w:b/>
        <w:color w:val="002060"/>
        <w:sz w:val="18"/>
        <w:szCs w:val="18"/>
        <w:lang w:val="en-GB"/>
      </w:rPr>
      <w:t xml:space="preserve">091/8901103      </w:t>
    </w:r>
    <w:r>
      <w:rPr>
        <w:b/>
        <w:noProof/>
        <w:color w:val="002060"/>
        <w:sz w:val="18"/>
        <w:szCs w:val="18"/>
      </w:rPr>
      <w:drawing>
        <wp:inline distT="0" distB="0" distL="0" distR="0" wp14:anchorId="23A39295" wp14:editId="553B31F9">
          <wp:extent cx="216996" cy="195020"/>
          <wp:effectExtent l="0" t="0" r="0" b="0"/>
          <wp:docPr id="1073741849" name="image9.jpg" descr="mail.jpg"/>
          <wp:cNvGraphicFramePr/>
          <a:graphic xmlns:a="http://schemas.openxmlformats.org/drawingml/2006/main">
            <a:graphicData uri="http://schemas.openxmlformats.org/drawingml/2006/picture">
              <pic:pic xmlns:pic="http://schemas.openxmlformats.org/drawingml/2006/picture">
                <pic:nvPicPr>
                  <pic:cNvPr id="0" name="image9.jpg" descr="mail.jpg"/>
                  <pic:cNvPicPr preferRelativeResize="0"/>
                </pic:nvPicPr>
                <pic:blipFill>
                  <a:blip r:embed="rId2"/>
                  <a:srcRect/>
                  <a:stretch>
                    <a:fillRect/>
                  </a:stretch>
                </pic:blipFill>
                <pic:spPr>
                  <a:xfrm>
                    <a:off x="0" y="0"/>
                    <a:ext cx="216996" cy="195020"/>
                  </a:xfrm>
                  <a:prstGeom prst="rect">
                    <a:avLst/>
                  </a:prstGeom>
                  <a:ln/>
                </pic:spPr>
              </pic:pic>
            </a:graphicData>
          </a:graphic>
        </wp:inline>
      </w:drawing>
    </w:r>
    <w:r w:rsidRPr="00681419">
      <w:rPr>
        <w:b/>
        <w:color w:val="002060"/>
        <w:sz w:val="18"/>
        <w:szCs w:val="18"/>
        <w:lang w:val="en-GB"/>
      </w:rPr>
      <w:t xml:space="preserve"> </w:t>
    </w:r>
    <w:hyperlink r:id="rId3">
      <w:r w:rsidRPr="00681419">
        <w:rPr>
          <w:b/>
          <w:color w:val="002060"/>
          <w:sz w:val="18"/>
          <w:szCs w:val="18"/>
          <w:u w:val="single"/>
          <w:lang w:val="en-GB"/>
        </w:rPr>
        <w:t>pais021003@istruzione.it</w:t>
      </w:r>
    </w:hyperlink>
    <w:r w:rsidRPr="00681419">
      <w:rPr>
        <w:b/>
        <w:color w:val="002060"/>
        <w:sz w:val="18"/>
        <w:szCs w:val="18"/>
        <w:lang w:val="en-GB"/>
      </w:rPr>
      <w:t xml:space="preserve">   </w:t>
    </w:r>
    <w:r>
      <w:rPr>
        <w:b/>
        <w:noProof/>
        <w:color w:val="002060"/>
        <w:sz w:val="18"/>
        <w:szCs w:val="18"/>
      </w:rPr>
      <w:drawing>
        <wp:inline distT="0" distB="0" distL="0" distR="0" wp14:anchorId="5AF9011C" wp14:editId="1DAC7F58">
          <wp:extent cx="326411" cy="183878"/>
          <wp:effectExtent l="0" t="0" r="0" b="0"/>
          <wp:docPr id="1073741850" name="image7.jpg" descr="pec-2.jpg"/>
          <wp:cNvGraphicFramePr/>
          <a:graphic xmlns:a="http://schemas.openxmlformats.org/drawingml/2006/main">
            <a:graphicData uri="http://schemas.openxmlformats.org/drawingml/2006/picture">
              <pic:pic xmlns:pic="http://schemas.openxmlformats.org/drawingml/2006/picture">
                <pic:nvPicPr>
                  <pic:cNvPr id="0" name="image7.jpg" descr="pec-2.jpg"/>
                  <pic:cNvPicPr preferRelativeResize="0"/>
                </pic:nvPicPr>
                <pic:blipFill>
                  <a:blip r:embed="rId4"/>
                  <a:srcRect/>
                  <a:stretch>
                    <a:fillRect/>
                  </a:stretch>
                </pic:blipFill>
                <pic:spPr>
                  <a:xfrm>
                    <a:off x="0" y="0"/>
                    <a:ext cx="326411" cy="183878"/>
                  </a:xfrm>
                  <a:prstGeom prst="rect">
                    <a:avLst/>
                  </a:prstGeom>
                  <a:ln/>
                </pic:spPr>
              </pic:pic>
            </a:graphicData>
          </a:graphic>
        </wp:inline>
      </w:drawing>
    </w:r>
    <w:hyperlink r:id="rId5">
      <w:r w:rsidRPr="00681419">
        <w:rPr>
          <w:b/>
          <w:color w:val="002060"/>
          <w:sz w:val="18"/>
          <w:szCs w:val="18"/>
          <w:lang w:val="en-GB"/>
        </w:rPr>
        <w:t>pais021003@pec.istruzione.it</w:t>
      </w:r>
    </w:hyperlink>
  </w:p>
  <w:p w14:paraId="75D45DD8" w14:textId="77777777" w:rsidR="00697CE0" w:rsidRDefault="00697CE0">
    <w:pPr>
      <w:pBdr>
        <w:top w:val="nil"/>
        <w:left w:val="nil"/>
        <w:bottom w:val="nil"/>
        <w:right w:val="nil"/>
        <w:between w:val="nil"/>
      </w:pBdr>
      <w:jc w:val="center"/>
      <w:rPr>
        <w:b/>
        <w:color w:val="002060"/>
        <w:sz w:val="18"/>
        <w:szCs w:val="18"/>
      </w:rPr>
    </w:pPr>
    <w:r>
      <w:rPr>
        <w:b/>
        <w:noProof/>
        <w:color w:val="002060"/>
        <w:sz w:val="18"/>
        <w:szCs w:val="18"/>
      </w:rPr>
      <w:drawing>
        <wp:inline distT="0" distB="0" distL="0" distR="0" wp14:anchorId="7D9E0338" wp14:editId="31EE7AA6">
          <wp:extent cx="170939" cy="167141"/>
          <wp:effectExtent l="0" t="0" r="0" b="0"/>
          <wp:docPr id="1073741851" name="image8.jpg" descr="kisspng-web-development-web-design-logo-website-5abbea0acaa518.0043648215222645868301.jpg"/>
          <wp:cNvGraphicFramePr/>
          <a:graphic xmlns:a="http://schemas.openxmlformats.org/drawingml/2006/main">
            <a:graphicData uri="http://schemas.openxmlformats.org/drawingml/2006/picture">
              <pic:pic xmlns:pic="http://schemas.openxmlformats.org/drawingml/2006/picture">
                <pic:nvPicPr>
                  <pic:cNvPr id="0" name="image8.jpg" descr="kisspng-web-development-web-design-logo-website-5abbea0acaa518.0043648215222645868301.jpg"/>
                  <pic:cNvPicPr preferRelativeResize="0"/>
                </pic:nvPicPr>
                <pic:blipFill>
                  <a:blip r:embed="rId6"/>
                  <a:srcRect/>
                  <a:stretch>
                    <a:fillRect/>
                  </a:stretch>
                </pic:blipFill>
                <pic:spPr>
                  <a:xfrm>
                    <a:off x="0" y="0"/>
                    <a:ext cx="170939" cy="167141"/>
                  </a:xfrm>
                  <a:prstGeom prst="rect">
                    <a:avLst/>
                  </a:prstGeom>
                  <a:ln/>
                </pic:spPr>
              </pic:pic>
            </a:graphicData>
          </a:graphic>
        </wp:inline>
      </w:drawing>
    </w:r>
    <w:hyperlink r:id="rId7">
      <w:r>
        <w:rPr>
          <w:b/>
          <w:color w:val="002060"/>
          <w:sz w:val="18"/>
          <w:szCs w:val="18"/>
        </w:rPr>
        <w:t>www.isdanilodolci.edu.it</w:t>
      </w:r>
    </w:hyperlink>
    <w:r>
      <w:rPr>
        <w:b/>
        <w:color w:val="002060"/>
        <w:sz w:val="18"/>
        <w:szCs w:val="18"/>
      </w:rPr>
      <w:t xml:space="preserve">   </w:t>
    </w:r>
    <w:r>
      <w:rPr>
        <w:b/>
        <w:noProof/>
        <w:color w:val="002060"/>
        <w:sz w:val="18"/>
        <w:szCs w:val="18"/>
      </w:rPr>
      <w:drawing>
        <wp:inline distT="0" distB="0" distL="0" distR="0" wp14:anchorId="24E3FD29" wp14:editId="5973D2FA">
          <wp:extent cx="135800" cy="135800"/>
          <wp:effectExtent l="0" t="0" r="0" b="0"/>
          <wp:docPr id="1073741852" name="image3.png" descr="logo facebook"/>
          <wp:cNvGraphicFramePr/>
          <a:graphic xmlns:a="http://schemas.openxmlformats.org/drawingml/2006/main">
            <a:graphicData uri="http://schemas.openxmlformats.org/drawingml/2006/picture">
              <pic:pic xmlns:pic="http://schemas.openxmlformats.org/drawingml/2006/picture">
                <pic:nvPicPr>
                  <pic:cNvPr id="0" name="image3.png" descr="logo facebook"/>
                  <pic:cNvPicPr preferRelativeResize="0"/>
                </pic:nvPicPr>
                <pic:blipFill>
                  <a:blip r:embed="rId8"/>
                  <a:srcRect/>
                  <a:stretch>
                    <a:fillRect/>
                  </a:stretch>
                </pic:blipFill>
                <pic:spPr>
                  <a:xfrm>
                    <a:off x="0" y="0"/>
                    <a:ext cx="135800" cy="135800"/>
                  </a:xfrm>
                  <a:prstGeom prst="rect">
                    <a:avLst/>
                  </a:prstGeom>
                  <a:ln/>
                </pic:spPr>
              </pic:pic>
            </a:graphicData>
          </a:graphic>
        </wp:inline>
      </w:drawing>
    </w:r>
    <w:r>
      <w:rPr>
        <w:b/>
        <w:color w:val="002060"/>
        <w:sz w:val="18"/>
        <w:szCs w:val="18"/>
      </w:rPr>
      <w:t xml:space="preserve"> </w:t>
    </w:r>
    <w:hyperlink r:id="rId9">
      <w:r>
        <w:rPr>
          <w:b/>
          <w:color w:val="002060"/>
          <w:sz w:val="18"/>
          <w:szCs w:val="18"/>
          <w:u w:val="single"/>
        </w:rPr>
        <w:t>https://www.facebook.com/iisDaniloDolci</w:t>
      </w:r>
    </w:hyperlink>
    <w:r>
      <w:rPr>
        <w:b/>
        <w:color w:val="002060"/>
        <w:sz w:val="18"/>
        <w:szCs w:val="18"/>
      </w:rPr>
      <w:t xml:space="preserve"> </w:t>
    </w:r>
    <w:r>
      <w:rPr>
        <w:b/>
        <w:noProof/>
        <w:color w:val="002060"/>
        <w:sz w:val="18"/>
        <w:szCs w:val="18"/>
      </w:rPr>
      <w:drawing>
        <wp:inline distT="0" distB="0" distL="0" distR="0" wp14:anchorId="4B71ACCB" wp14:editId="62FEB7C5">
          <wp:extent cx="157805" cy="157805"/>
          <wp:effectExtent l="0" t="0" r="0" b="0"/>
          <wp:docPr id="1073741853" name="image5.jpg" descr="download (1)"/>
          <wp:cNvGraphicFramePr/>
          <a:graphic xmlns:a="http://schemas.openxmlformats.org/drawingml/2006/main">
            <a:graphicData uri="http://schemas.openxmlformats.org/drawingml/2006/picture">
              <pic:pic xmlns:pic="http://schemas.openxmlformats.org/drawingml/2006/picture">
                <pic:nvPicPr>
                  <pic:cNvPr id="0" name="image5.jpg" descr="download (1)"/>
                  <pic:cNvPicPr preferRelativeResize="0"/>
                </pic:nvPicPr>
                <pic:blipFill>
                  <a:blip r:embed="rId10"/>
                  <a:srcRect/>
                  <a:stretch>
                    <a:fillRect/>
                  </a:stretch>
                </pic:blipFill>
                <pic:spPr>
                  <a:xfrm>
                    <a:off x="0" y="0"/>
                    <a:ext cx="157805" cy="157805"/>
                  </a:xfrm>
                  <a:prstGeom prst="rect">
                    <a:avLst/>
                  </a:prstGeom>
                  <a:ln/>
                </pic:spPr>
              </pic:pic>
            </a:graphicData>
          </a:graphic>
        </wp:inline>
      </w:drawing>
    </w:r>
    <w:r>
      <w:rPr>
        <w:b/>
        <w:color w:val="002060"/>
        <w:sz w:val="18"/>
        <w:szCs w:val="18"/>
      </w:rPr>
      <w:t xml:space="preserve"> iisdanilodolci</w:t>
    </w:r>
  </w:p>
  <w:p w14:paraId="6F212126" w14:textId="77777777" w:rsidR="00697CE0" w:rsidRDefault="00697CE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0DCDA1B" wp14:editId="13A819F9">
          <wp:extent cx="6619026" cy="275956"/>
          <wp:effectExtent l="0" t="0" r="0" b="0"/>
          <wp:docPr id="10737418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619026" cy="275956"/>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14:anchorId="32F928F8" wp14:editId="1BA57ED3">
              <wp:simplePos x="0" y="0"/>
              <wp:positionH relativeFrom="column">
                <wp:posOffset>2844800</wp:posOffset>
              </wp:positionH>
              <wp:positionV relativeFrom="paragraph">
                <wp:posOffset>10210800</wp:posOffset>
              </wp:positionV>
              <wp:extent cx="234950" cy="186690"/>
              <wp:effectExtent l="0" t="0" r="0" b="0"/>
              <wp:wrapNone/>
              <wp:docPr id="1073741835" name="Rettangolo 1073741835"/>
              <wp:cNvGraphicFramePr/>
              <a:graphic xmlns:a="http://schemas.openxmlformats.org/drawingml/2006/main">
                <a:graphicData uri="http://schemas.microsoft.com/office/word/2010/wordprocessingShape">
                  <wps:wsp>
                    <wps:cNvSpPr/>
                    <wps:spPr>
                      <a:xfrm>
                        <a:off x="5238050" y="3696180"/>
                        <a:ext cx="215900" cy="167640"/>
                      </a:xfrm>
                      <a:prstGeom prst="rect">
                        <a:avLst/>
                      </a:prstGeom>
                      <a:noFill/>
                      <a:ln>
                        <a:noFill/>
                      </a:ln>
                    </wps:spPr>
                    <wps:txbx>
                      <w:txbxContent>
                        <w:p w14:paraId="36FF1821" w14:textId="77777777" w:rsidR="00697CE0" w:rsidRDefault="00697CE0">
                          <w:pPr>
                            <w:spacing w:before="12"/>
                            <w:ind w:left="60" w:firstLine="120"/>
                            <w:textDirection w:val="btLr"/>
                          </w:pPr>
                          <w:r>
                            <w:rPr>
                              <w:color w:val="000000"/>
                              <w:sz w:val="20"/>
                            </w:rPr>
                            <w:t xml:space="preserve"> PAGE 7/7</w:t>
                          </w:r>
                        </w:p>
                      </w:txbxContent>
                    </wps:txbx>
                    <wps:bodyPr spcFirstLastPara="1" wrap="square" lIns="0" tIns="0" rIns="0" bIns="0" anchor="t" anchorCtr="0">
                      <a:noAutofit/>
                    </wps:bodyPr>
                  </wps:wsp>
                </a:graphicData>
              </a:graphic>
            </wp:anchor>
          </w:drawing>
        </mc:Choice>
        <mc:Fallback>
          <w:pict>
            <v:rect w14:anchorId="32F928F8" id="Rettangolo 1073741835" o:spid="_x0000_s1026" style="position:absolute;margin-left:224pt;margin-top:804pt;width:18.5pt;height:14.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" filled="f" stroked="f">
              <v:textbox inset="0,0,0,0">
                <w:txbxContent>
                  <w:p w14:paraId="36FF1821" w14:textId="77777777" w:rsidR="00697CE0" w:rsidRDefault="00697CE0">
                    <w:pPr>
                      <w:spacing w:before="12"/>
                      <w:ind w:left="60" w:firstLine="120"/>
                      <w:textDirection w:val="btLr"/>
                    </w:pPr>
                    <w:r>
                      <w:rPr>
                        <w:color w:val="000000"/>
                        <w:sz w:val="20"/>
                      </w:rPr>
                      <w:t xml:space="preserve"> PAGE 7/7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C2EA" w14:textId="77777777" w:rsidR="00A87396" w:rsidRDefault="00A87396">
      <w:r>
        <w:separator/>
      </w:r>
    </w:p>
  </w:footnote>
  <w:footnote w:type="continuationSeparator" w:id="0">
    <w:p w14:paraId="75D5D2DA" w14:textId="77777777" w:rsidR="00A87396" w:rsidRDefault="00A8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A17B" w14:textId="77777777" w:rsidR="00697CE0" w:rsidRDefault="00697CE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4BC"/>
    <w:multiLevelType w:val="multilevel"/>
    <w:tmpl w:val="0EAE9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3796F"/>
    <w:multiLevelType w:val="multilevel"/>
    <w:tmpl w:val="D6C25392"/>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2" w15:restartNumberingAfterBreak="0">
    <w:nsid w:val="166A1CEC"/>
    <w:multiLevelType w:val="multilevel"/>
    <w:tmpl w:val="895E471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16F86B7F"/>
    <w:multiLevelType w:val="multilevel"/>
    <w:tmpl w:val="84B0DC1A"/>
    <w:lvl w:ilvl="0">
      <w:start w:val="1"/>
      <w:numFmt w:val="decimal"/>
      <w:lvlText w:val="%1."/>
      <w:lvlJc w:val="left"/>
      <w:pPr>
        <w:ind w:left="516" w:hanging="360"/>
      </w:pPr>
      <w:rPr>
        <w:rFonts w:ascii="Calibri" w:eastAsia="Calibri" w:hAnsi="Calibri" w:cs="Calibri"/>
        <w:b w:val="0"/>
        <w:i w:val="0"/>
        <w:sz w:val="22"/>
        <w:szCs w:val="22"/>
      </w:rPr>
    </w:lvl>
    <w:lvl w:ilvl="1">
      <w:numFmt w:val="bullet"/>
      <w:lvlText w:val="●"/>
      <w:lvlJc w:val="left"/>
      <w:pPr>
        <w:ind w:left="1956" w:hanging="360"/>
      </w:pPr>
      <w:rPr>
        <w:rFonts w:ascii="Noto Sans Symbols" w:eastAsia="Noto Sans Symbols" w:hAnsi="Noto Sans Symbols" w:cs="Noto Sans Symbols"/>
        <w:b w:val="0"/>
        <w:i w:val="0"/>
        <w:sz w:val="22"/>
        <w:szCs w:val="22"/>
      </w:rPr>
    </w:lvl>
    <w:lvl w:ilvl="2">
      <w:numFmt w:val="bullet"/>
      <w:lvlText w:val="•"/>
      <w:lvlJc w:val="left"/>
      <w:pPr>
        <w:ind w:left="2884" w:hanging="360"/>
      </w:pPr>
    </w:lvl>
    <w:lvl w:ilvl="3">
      <w:numFmt w:val="bullet"/>
      <w:lvlText w:val="•"/>
      <w:lvlJc w:val="left"/>
      <w:pPr>
        <w:ind w:left="3808" w:hanging="360"/>
      </w:pPr>
    </w:lvl>
    <w:lvl w:ilvl="4">
      <w:numFmt w:val="bullet"/>
      <w:lvlText w:val="•"/>
      <w:lvlJc w:val="left"/>
      <w:pPr>
        <w:ind w:left="4733" w:hanging="360"/>
      </w:pPr>
    </w:lvl>
    <w:lvl w:ilvl="5">
      <w:numFmt w:val="bullet"/>
      <w:lvlText w:val="•"/>
      <w:lvlJc w:val="left"/>
      <w:pPr>
        <w:ind w:left="5657" w:hanging="360"/>
      </w:pPr>
    </w:lvl>
    <w:lvl w:ilvl="6">
      <w:numFmt w:val="bullet"/>
      <w:lvlText w:val="•"/>
      <w:lvlJc w:val="left"/>
      <w:pPr>
        <w:ind w:left="6582" w:hanging="360"/>
      </w:pPr>
    </w:lvl>
    <w:lvl w:ilvl="7">
      <w:numFmt w:val="bullet"/>
      <w:lvlText w:val="•"/>
      <w:lvlJc w:val="left"/>
      <w:pPr>
        <w:ind w:left="7506" w:hanging="360"/>
      </w:pPr>
    </w:lvl>
    <w:lvl w:ilvl="8">
      <w:numFmt w:val="bullet"/>
      <w:lvlText w:val="•"/>
      <w:lvlJc w:val="left"/>
      <w:pPr>
        <w:ind w:left="8431" w:hanging="360"/>
      </w:pPr>
    </w:lvl>
  </w:abstractNum>
  <w:abstractNum w:abstractNumId="4" w15:restartNumberingAfterBreak="0">
    <w:nsid w:val="1ED63DFB"/>
    <w:multiLevelType w:val="multilevel"/>
    <w:tmpl w:val="2E9A191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FA83A58"/>
    <w:multiLevelType w:val="multilevel"/>
    <w:tmpl w:val="096018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3786CC3"/>
    <w:multiLevelType w:val="multilevel"/>
    <w:tmpl w:val="6E1CB084"/>
    <w:lvl w:ilvl="0">
      <w:numFmt w:val="bullet"/>
      <w:lvlText w:val="•"/>
      <w:lvlJc w:val="left"/>
      <w:pPr>
        <w:ind w:left="1764" w:hanging="362"/>
      </w:pPr>
      <w:rPr>
        <w:b w:val="0"/>
        <w:i w:val="0"/>
        <w:sz w:val="24"/>
        <w:szCs w:val="24"/>
      </w:rPr>
    </w:lvl>
    <w:lvl w:ilvl="1">
      <w:numFmt w:val="bullet"/>
      <w:lvlText w:val="•"/>
      <w:lvlJc w:val="left"/>
      <w:pPr>
        <w:ind w:left="2699" w:hanging="363"/>
      </w:pPr>
    </w:lvl>
    <w:lvl w:ilvl="2">
      <w:numFmt w:val="bullet"/>
      <w:lvlText w:val="•"/>
      <w:lvlJc w:val="left"/>
      <w:pPr>
        <w:ind w:left="3626" w:hanging="363"/>
      </w:pPr>
    </w:lvl>
    <w:lvl w:ilvl="3">
      <w:numFmt w:val="bullet"/>
      <w:lvlText w:val="•"/>
      <w:lvlJc w:val="left"/>
      <w:pPr>
        <w:ind w:left="4553" w:hanging="363"/>
      </w:pPr>
    </w:lvl>
    <w:lvl w:ilvl="4">
      <w:numFmt w:val="bullet"/>
      <w:lvlText w:val="•"/>
      <w:lvlJc w:val="left"/>
      <w:pPr>
        <w:ind w:left="5480" w:hanging="363"/>
      </w:pPr>
    </w:lvl>
    <w:lvl w:ilvl="5">
      <w:numFmt w:val="bullet"/>
      <w:lvlText w:val="•"/>
      <w:lvlJc w:val="left"/>
      <w:pPr>
        <w:ind w:left="6407" w:hanging="362"/>
      </w:pPr>
    </w:lvl>
    <w:lvl w:ilvl="6">
      <w:numFmt w:val="bullet"/>
      <w:lvlText w:val="•"/>
      <w:lvlJc w:val="left"/>
      <w:pPr>
        <w:ind w:left="7334" w:hanging="362"/>
      </w:pPr>
    </w:lvl>
    <w:lvl w:ilvl="7">
      <w:numFmt w:val="bullet"/>
      <w:lvlText w:val="•"/>
      <w:lvlJc w:val="left"/>
      <w:pPr>
        <w:ind w:left="8261" w:hanging="362"/>
      </w:pPr>
    </w:lvl>
    <w:lvl w:ilvl="8">
      <w:numFmt w:val="bullet"/>
      <w:lvlText w:val="•"/>
      <w:lvlJc w:val="left"/>
      <w:pPr>
        <w:ind w:left="9188" w:hanging="362"/>
      </w:pPr>
    </w:lvl>
  </w:abstractNum>
  <w:abstractNum w:abstractNumId="7" w15:restartNumberingAfterBreak="0">
    <w:nsid w:val="24F920DC"/>
    <w:multiLevelType w:val="multilevel"/>
    <w:tmpl w:val="9EE8C2D6"/>
    <w:lvl w:ilvl="0">
      <w:start w:val="1"/>
      <w:numFmt w:val="decimal"/>
      <w:lvlText w:val="%1."/>
      <w:lvlJc w:val="left"/>
      <w:pPr>
        <w:ind w:left="720" w:hanging="360"/>
      </w:pPr>
    </w:lvl>
    <w:lvl w:ilvl="1">
      <w:start w:val="1"/>
      <w:numFmt w:val="upperLetter"/>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5376EE0"/>
    <w:multiLevelType w:val="multilevel"/>
    <w:tmpl w:val="9A9CE66C"/>
    <w:lvl w:ilvl="0">
      <w:start w:val="1"/>
      <w:numFmt w:val="decimal"/>
      <w:lvlText w:val="%1."/>
      <w:lvlJc w:val="left"/>
      <w:pPr>
        <w:ind w:left="816" w:hanging="284"/>
      </w:pPr>
      <w:rPr>
        <w:rFonts w:ascii="Calibri" w:eastAsia="Calibri" w:hAnsi="Calibri" w:cs="Calibri"/>
        <w:b w:val="0"/>
        <w:i w:val="0"/>
        <w:sz w:val="22"/>
        <w:szCs w:val="22"/>
      </w:rPr>
    </w:lvl>
    <w:lvl w:ilvl="1">
      <w:numFmt w:val="bullet"/>
      <w:lvlText w:val="•"/>
      <w:lvlJc w:val="left"/>
      <w:pPr>
        <w:ind w:left="1852" w:hanging="284"/>
      </w:pPr>
    </w:lvl>
    <w:lvl w:ilvl="2">
      <w:numFmt w:val="bullet"/>
      <w:lvlText w:val="•"/>
      <w:lvlJc w:val="left"/>
      <w:pPr>
        <w:ind w:left="2885" w:hanging="284"/>
      </w:pPr>
    </w:lvl>
    <w:lvl w:ilvl="3">
      <w:numFmt w:val="bullet"/>
      <w:lvlText w:val="•"/>
      <w:lvlJc w:val="left"/>
      <w:pPr>
        <w:ind w:left="3917" w:hanging="284"/>
      </w:pPr>
    </w:lvl>
    <w:lvl w:ilvl="4">
      <w:numFmt w:val="bullet"/>
      <w:lvlText w:val="•"/>
      <w:lvlJc w:val="left"/>
      <w:pPr>
        <w:ind w:left="4950" w:hanging="284"/>
      </w:pPr>
    </w:lvl>
    <w:lvl w:ilvl="5">
      <w:numFmt w:val="bullet"/>
      <w:lvlText w:val="•"/>
      <w:lvlJc w:val="left"/>
      <w:pPr>
        <w:ind w:left="5983" w:hanging="284"/>
      </w:pPr>
    </w:lvl>
    <w:lvl w:ilvl="6">
      <w:numFmt w:val="bullet"/>
      <w:lvlText w:val="•"/>
      <w:lvlJc w:val="left"/>
      <w:pPr>
        <w:ind w:left="7015" w:hanging="284"/>
      </w:pPr>
    </w:lvl>
    <w:lvl w:ilvl="7">
      <w:numFmt w:val="bullet"/>
      <w:lvlText w:val="•"/>
      <w:lvlJc w:val="left"/>
      <w:pPr>
        <w:ind w:left="8048" w:hanging="284"/>
      </w:pPr>
    </w:lvl>
    <w:lvl w:ilvl="8">
      <w:numFmt w:val="bullet"/>
      <w:lvlText w:val="•"/>
      <w:lvlJc w:val="left"/>
      <w:pPr>
        <w:ind w:left="9081" w:hanging="284"/>
      </w:pPr>
    </w:lvl>
  </w:abstractNum>
  <w:abstractNum w:abstractNumId="9" w15:restartNumberingAfterBreak="0">
    <w:nsid w:val="2A704AD9"/>
    <w:multiLevelType w:val="multilevel"/>
    <w:tmpl w:val="AD7886A4"/>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 w15:restartNumberingAfterBreak="0">
    <w:nsid w:val="2AE667B2"/>
    <w:multiLevelType w:val="multilevel"/>
    <w:tmpl w:val="C9F43818"/>
    <w:lvl w:ilvl="0">
      <w:start w:val="1"/>
      <w:numFmt w:val="decimal"/>
      <w:lvlText w:val="%1."/>
      <w:lvlJc w:val="left"/>
      <w:pPr>
        <w:ind w:left="516" w:hanging="357"/>
      </w:pPr>
      <w:rPr>
        <w:rFonts w:ascii="Calibri" w:eastAsia="Calibri" w:hAnsi="Calibri" w:cs="Calibri"/>
        <w:b w:val="0"/>
        <w:i w:val="0"/>
        <w:sz w:val="22"/>
        <w:szCs w:val="22"/>
      </w:rPr>
    </w:lvl>
    <w:lvl w:ilvl="1">
      <w:numFmt w:val="bullet"/>
      <w:lvlText w:val="•"/>
      <w:lvlJc w:val="left"/>
      <w:pPr>
        <w:ind w:left="1496" w:hanging="358"/>
      </w:pPr>
    </w:lvl>
    <w:lvl w:ilvl="2">
      <w:numFmt w:val="bullet"/>
      <w:lvlText w:val="•"/>
      <w:lvlJc w:val="left"/>
      <w:pPr>
        <w:ind w:left="2472" w:hanging="358"/>
      </w:pPr>
    </w:lvl>
    <w:lvl w:ilvl="3">
      <w:numFmt w:val="bullet"/>
      <w:lvlText w:val="•"/>
      <w:lvlJc w:val="left"/>
      <w:pPr>
        <w:ind w:left="3448" w:hanging="358"/>
      </w:pPr>
    </w:lvl>
    <w:lvl w:ilvl="4">
      <w:numFmt w:val="bullet"/>
      <w:lvlText w:val="•"/>
      <w:lvlJc w:val="left"/>
      <w:pPr>
        <w:ind w:left="4424" w:hanging="358"/>
      </w:pPr>
    </w:lvl>
    <w:lvl w:ilvl="5">
      <w:numFmt w:val="bullet"/>
      <w:lvlText w:val="•"/>
      <w:lvlJc w:val="left"/>
      <w:pPr>
        <w:ind w:left="5400" w:hanging="358"/>
      </w:pPr>
    </w:lvl>
    <w:lvl w:ilvl="6">
      <w:numFmt w:val="bullet"/>
      <w:lvlText w:val="•"/>
      <w:lvlJc w:val="left"/>
      <w:pPr>
        <w:ind w:left="6376" w:hanging="357"/>
      </w:pPr>
    </w:lvl>
    <w:lvl w:ilvl="7">
      <w:numFmt w:val="bullet"/>
      <w:lvlText w:val="•"/>
      <w:lvlJc w:val="left"/>
      <w:pPr>
        <w:ind w:left="7352" w:hanging="357"/>
      </w:pPr>
    </w:lvl>
    <w:lvl w:ilvl="8">
      <w:numFmt w:val="bullet"/>
      <w:lvlText w:val="•"/>
      <w:lvlJc w:val="left"/>
      <w:pPr>
        <w:ind w:left="8328" w:hanging="358"/>
      </w:pPr>
    </w:lvl>
  </w:abstractNum>
  <w:abstractNum w:abstractNumId="11" w15:restartNumberingAfterBreak="0">
    <w:nsid w:val="2CBF50C1"/>
    <w:multiLevelType w:val="multilevel"/>
    <w:tmpl w:val="7FEE6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5D2982"/>
    <w:multiLevelType w:val="multilevel"/>
    <w:tmpl w:val="1556C2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15546BB"/>
    <w:multiLevelType w:val="multilevel"/>
    <w:tmpl w:val="679E9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046113"/>
    <w:multiLevelType w:val="multilevel"/>
    <w:tmpl w:val="A16A0D6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36D27EA"/>
    <w:multiLevelType w:val="multilevel"/>
    <w:tmpl w:val="0DFA90C0"/>
    <w:lvl w:ilvl="0">
      <w:numFmt w:val="bullet"/>
      <w:lvlText w:val="•"/>
      <w:lvlJc w:val="left"/>
      <w:pPr>
        <w:ind w:left="1764" w:hanging="362"/>
      </w:pPr>
      <w:rPr>
        <w:b w:val="0"/>
        <w:i w:val="0"/>
        <w:sz w:val="24"/>
        <w:szCs w:val="24"/>
      </w:rPr>
    </w:lvl>
    <w:lvl w:ilvl="1">
      <w:numFmt w:val="bullet"/>
      <w:lvlText w:val="•"/>
      <w:lvlJc w:val="left"/>
      <w:pPr>
        <w:ind w:left="2699" w:hanging="363"/>
      </w:pPr>
    </w:lvl>
    <w:lvl w:ilvl="2">
      <w:numFmt w:val="bullet"/>
      <w:lvlText w:val="•"/>
      <w:lvlJc w:val="left"/>
      <w:pPr>
        <w:ind w:left="3626" w:hanging="363"/>
      </w:pPr>
    </w:lvl>
    <w:lvl w:ilvl="3">
      <w:numFmt w:val="bullet"/>
      <w:lvlText w:val="•"/>
      <w:lvlJc w:val="left"/>
      <w:pPr>
        <w:ind w:left="4553" w:hanging="363"/>
      </w:pPr>
    </w:lvl>
    <w:lvl w:ilvl="4">
      <w:numFmt w:val="bullet"/>
      <w:lvlText w:val="•"/>
      <w:lvlJc w:val="left"/>
      <w:pPr>
        <w:ind w:left="5480" w:hanging="363"/>
      </w:pPr>
    </w:lvl>
    <w:lvl w:ilvl="5">
      <w:numFmt w:val="bullet"/>
      <w:lvlText w:val="•"/>
      <w:lvlJc w:val="left"/>
      <w:pPr>
        <w:ind w:left="6407" w:hanging="362"/>
      </w:pPr>
    </w:lvl>
    <w:lvl w:ilvl="6">
      <w:numFmt w:val="bullet"/>
      <w:lvlText w:val="•"/>
      <w:lvlJc w:val="left"/>
      <w:pPr>
        <w:ind w:left="7334" w:hanging="362"/>
      </w:pPr>
    </w:lvl>
    <w:lvl w:ilvl="7">
      <w:numFmt w:val="bullet"/>
      <w:lvlText w:val="•"/>
      <w:lvlJc w:val="left"/>
      <w:pPr>
        <w:ind w:left="8261" w:hanging="362"/>
      </w:pPr>
    </w:lvl>
    <w:lvl w:ilvl="8">
      <w:numFmt w:val="bullet"/>
      <w:lvlText w:val="•"/>
      <w:lvlJc w:val="left"/>
      <w:pPr>
        <w:ind w:left="9188" w:hanging="362"/>
      </w:pPr>
    </w:lvl>
  </w:abstractNum>
  <w:abstractNum w:abstractNumId="16" w15:restartNumberingAfterBreak="0">
    <w:nsid w:val="3D634258"/>
    <w:multiLevelType w:val="hybridMultilevel"/>
    <w:tmpl w:val="F8240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114D88"/>
    <w:multiLevelType w:val="multilevel"/>
    <w:tmpl w:val="2F8C69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79B3796"/>
    <w:multiLevelType w:val="multilevel"/>
    <w:tmpl w:val="67664E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9" w15:restartNumberingAfterBreak="0">
    <w:nsid w:val="4C92482E"/>
    <w:multiLevelType w:val="multilevel"/>
    <w:tmpl w:val="87BE10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C94D19"/>
    <w:multiLevelType w:val="multilevel"/>
    <w:tmpl w:val="195A073C"/>
    <w:lvl w:ilvl="0">
      <w:start w:val="1"/>
      <w:numFmt w:val="decimal"/>
      <w:lvlText w:val="%1."/>
      <w:lvlJc w:val="left"/>
      <w:pPr>
        <w:ind w:left="516" w:hanging="360"/>
      </w:pPr>
      <w:rPr>
        <w:rFonts w:ascii="Calibri" w:eastAsia="Calibri" w:hAnsi="Calibri" w:cs="Calibri"/>
        <w:b w:val="0"/>
        <w:i w:val="0"/>
        <w:sz w:val="22"/>
        <w:szCs w:val="22"/>
      </w:rPr>
    </w:lvl>
    <w:lvl w:ilvl="1">
      <w:numFmt w:val="bullet"/>
      <w:lvlText w:val="•"/>
      <w:lvlJc w:val="left"/>
      <w:pPr>
        <w:ind w:left="1496" w:hanging="360"/>
      </w:pPr>
    </w:lvl>
    <w:lvl w:ilvl="2">
      <w:numFmt w:val="bullet"/>
      <w:lvlText w:val="•"/>
      <w:lvlJc w:val="left"/>
      <w:pPr>
        <w:ind w:left="2472" w:hanging="360"/>
      </w:pPr>
    </w:lvl>
    <w:lvl w:ilvl="3">
      <w:numFmt w:val="bullet"/>
      <w:lvlText w:val="•"/>
      <w:lvlJc w:val="left"/>
      <w:pPr>
        <w:ind w:left="3448" w:hanging="360"/>
      </w:pPr>
    </w:lvl>
    <w:lvl w:ilvl="4">
      <w:numFmt w:val="bullet"/>
      <w:lvlText w:val="•"/>
      <w:lvlJc w:val="left"/>
      <w:pPr>
        <w:ind w:left="4424" w:hanging="360"/>
      </w:pPr>
    </w:lvl>
    <w:lvl w:ilvl="5">
      <w:numFmt w:val="bullet"/>
      <w:lvlText w:val="•"/>
      <w:lvlJc w:val="left"/>
      <w:pPr>
        <w:ind w:left="5400" w:hanging="360"/>
      </w:pPr>
    </w:lvl>
    <w:lvl w:ilvl="6">
      <w:numFmt w:val="bullet"/>
      <w:lvlText w:val="•"/>
      <w:lvlJc w:val="left"/>
      <w:pPr>
        <w:ind w:left="6376" w:hanging="360"/>
      </w:pPr>
    </w:lvl>
    <w:lvl w:ilvl="7">
      <w:numFmt w:val="bullet"/>
      <w:lvlText w:val="•"/>
      <w:lvlJc w:val="left"/>
      <w:pPr>
        <w:ind w:left="7352" w:hanging="360"/>
      </w:pPr>
    </w:lvl>
    <w:lvl w:ilvl="8">
      <w:numFmt w:val="bullet"/>
      <w:lvlText w:val="•"/>
      <w:lvlJc w:val="left"/>
      <w:pPr>
        <w:ind w:left="8328" w:hanging="360"/>
      </w:pPr>
    </w:lvl>
  </w:abstractNum>
  <w:abstractNum w:abstractNumId="21" w15:restartNumberingAfterBreak="0">
    <w:nsid w:val="600A2F12"/>
    <w:multiLevelType w:val="multilevel"/>
    <w:tmpl w:val="055E2748"/>
    <w:lvl w:ilvl="0">
      <w:start w:val="1"/>
      <w:numFmt w:val="upperLetter"/>
      <w:lvlText w:val="%1."/>
      <w:lvlJc w:val="left"/>
      <w:pPr>
        <w:ind w:left="904" w:hanging="360"/>
      </w:pPr>
      <w:rPr>
        <w:rFonts w:ascii="Times New Roman" w:eastAsia="Times New Roman" w:hAnsi="Times New Roman" w:cs="Times New Roman"/>
        <w:b/>
        <w:i w:val="0"/>
        <w:sz w:val="22"/>
        <w:szCs w:val="22"/>
      </w:rPr>
    </w:lvl>
    <w:lvl w:ilvl="1">
      <w:start w:val="1"/>
      <w:numFmt w:val="lowerLetter"/>
      <w:lvlText w:val="%2)"/>
      <w:lvlJc w:val="left"/>
      <w:pPr>
        <w:ind w:left="969" w:hanging="425"/>
      </w:pPr>
      <w:rPr>
        <w:b w:val="0"/>
        <w:i w:val="0"/>
        <w:sz w:val="22"/>
        <w:szCs w:val="22"/>
      </w:rPr>
    </w:lvl>
    <w:lvl w:ilvl="2">
      <w:start w:val="1"/>
      <w:numFmt w:val="decimal"/>
      <w:lvlText w:val="%3."/>
      <w:lvlJc w:val="left"/>
      <w:pPr>
        <w:ind w:left="1264" w:hanging="360"/>
      </w:pPr>
      <w:rPr>
        <w:rFonts w:ascii="Times New Roman" w:eastAsia="Times New Roman" w:hAnsi="Times New Roman" w:cs="Times New Roman"/>
        <w:b w:val="0"/>
        <w:i w:val="0"/>
        <w:sz w:val="22"/>
        <w:szCs w:val="22"/>
      </w:rPr>
    </w:lvl>
    <w:lvl w:ilvl="3">
      <w:numFmt w:val="bullet"/>
      <w:lvlText w:val="•"/>
      <w:lvlJc w:val="left"/>
      <w:pPr>
        <w:ind w:left="2425" w:hanging="360"/>
      </w:pPr>
    </w:lvl>
    <w:lvl w:ilvl="4">
      <w:numFmt w:val="bullet"/>
      <w:lvlText w:val="•"/>
      <w:lvlJc w:val="left"/>
      <w:pPr>
        <w:ind w:left="3591" w:hanging="360"/>
      </w:pPr>
    </w:lvl>
    <w:lvl w:ilvl="5">
      <w:numFmt w:val="bullet"/>
      <w:lvlText w:val="•"/>
      <w:lvlJc w:val="left"/>
      <w:pPr>
        <w:ind w:left="4757" w:hanging="360"/>
      </w:pPr>
    </w:lvl>
    <w:lvl w:ilvl="6">
      <w:numFmt w:val="bullet"/>
      <w:lvlText w:val="•"/>
      <w:lvlJc w:val="left"/>
      <w:pPr>
        <w:ind w:left="5923" w:hanging="360"/>
      </w:pPr>
    </w:lvl>
    <w:lvl w:ilvl="7">
      <w:numFmt w:val="bullet"/>
      <w:lvlText w:val="•"/>
      <w:lvlJc w:val="left"/>
      <w:pPr>
        <w:ind w:left="7089" w:hanging="360"/>
      </w:pPr>
    </w:lvl>
    <w:lvl w:ilvl="8">
      <w:numFmt w:val="bullet"/>
      <w:lvlText w:val="•"/>
      <w:lvlJc w:val="left"/>
      <w:pPr>
        <w:ind w:left="8254" w:hanging="360"/>
      </w:pPr>
    </w:lvl>
  </w:abstractNum>
  <w:abstractNum w:abstractNumId="22" w15:restartNumberingAfterBreak="0">
    <w:nsid w:val="60CB058A"/>
    <w:multiLevelType w:val="multilevel"/>
    <w:tmpl w:val="75D276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1608BD"/>
    <w:multiLevelType w:val="multilevel"/>
    <w:tmpl w:val="F2983410"/>
    <w:lvl w:ilvl="0">
      <w:start w:val="1"/>
      <w:numFmt w:val="decimal"/>
      <w:lvlText w:val="%1."/>
      <w:lvlJc w:val="left"/>
      <w:pPr>
        <w:ind w:left="720" w:hanging="360"/>
      </w:pPr>
    </w:lvl>
    <w:lvl w:ilvl="1">
      <w:start w:val="1"/>
      <w:numFmt w:val="upperLetter"/>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AE816AA"/>
    <w:multiLevelType w:val="multilevel"/>
    <w:tmpl w:val="41EED0FA"/>
    <w:lvl w:ilvl="0">
      <w:start w:val="1"/>
      <w:numFmt w:val="decimal"/>
      <w:lvlText w:val="%1."/>
      <w:lvlJc w:val="left"/>
      <w:pPr>
        <w:ind w:left="516" w:hanging="360"/>
      </w:pPr>
      <w:rPr>
        <w:rFonts w:ascii="Calibri" w:eastAsia="Calibri" w:hAnsi="Calibri" w:cs="Calibri"/>
        <w:b w:val="0"/>
        <w:i w:val="0"/>
        <w:sz w:val="22"/>
        <w:szCs w:val="22"/>
      </w:rPr>
    </w:lvl>
    <w:lvl w:ilvl="1">
      <w:numFmt w:val="bullet"/>
      <w:lvlText w:val="•"/>
      <w:lvlJc w:val="left"/>
      <w:pPr>
        <w:ind w:left="1496" w:hanging="360"/>
      </w:pPr>
    </w:lvl>
    <w:lvl w:ilvl="2">
      <w:numFmt w:val="bullet"/>
      <w:lvlText w:val="•"/>
      <w:lvlJc w:val="left"/>
      <w:pPr>
        <w:ind w:left="2472" w:hanging="360"/>
      </w:pPr>
    </w:lvl>
    <w:lvl w:ilvl="3">
      <w:numFmt w:val="bullet"/>
      <w:lvlText w:val="•"/>
      <w:lvlJc w:val="left"/>
      <w:pPr>
        <w:ind w:left="3448" w:hanging="360"/>
      </w:pPr>
    </w:lvl>
    <w:lvl w:ilvl="4">
      <w:numFmt w:val="bullet"/>
      <w:lvlText w:val="•"/>
      <w:lvlJc w:val="left"/>
      <w:pPr>
        <w:ind w:left="4424" w:hanging="360"/>
      </w:pPr>
    </w:lvl>
    <w:lvl w:ilvl="5">
      <w:numFmt w:val="bullet"/>
      <w:lvlText w:val="•"/>
      <w:lvlJc w:val="left"/>
      <w:pPr>
        <w:ind w:left="5400" w:hanging="360"/>
      </w:pPr>
    </w:lvl>
    <w:lvl w:ilvl="6">
      <w:numFmt w:val="bullet"/>
      <w:lvlText w:val="•"/>
      <w:lvlJc w:val="left"/>
      <w:pPr>
        <w:ind w:left="6376" w:hanging="360"/>
      </w:pPr>
    </w:lvl>
    <w:lvl w:ilvl="7">
      <w:numFmt w:val="bullet"/>
      <w:lvlText w:val="•"/>
      <w:lvlJc w:val="left"/>
      <w:pPr>
        <w:ind w:left="7352" w:hanging="360"/>
      </w:pPr>
    </w:lvl>
    <w:lvl w:ilvl="8">
      <w:numFmt w:val="bullet"/>
      <w:lvlText w:val="•"/>
      <w:lvlJc w:val="left"/>
      <w:pPr>
        <w:ind w:left="8328" w:hanging="360"/>
      </w:pPr>
    </w:lvl>
  </w:abstractNum>
  <w:abstractNum w:abstractNumId="25" w15:restartNumberingAfterBreak="0">
    <w:nsid w:val="7BE43D0D"/>
    <w:multiLevelType w:val="multilevel"/>
    <w:tmpl w:val="B9466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D7421B"/>
    <w:multiLevelType w:val="multilevel"/>
    <w:tmpl w:val="934E80C0"/>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50536490">
    <w:abstractNumId w:val="0"/>
  </w:num>
  <w:num w:numId="2" w16cid:durableId="902061166">
    <w:abstractNumId w:val="12"/>
  </w:num>
  <w:num w:numId="3" w16cid:durableId="1587152955">
    <w:abstractNumId w:val="9"/>
  </w:num>
  <w:num w:numId="4" w16cid:durableId="627586051">
    <w:abstractNumId w:val="23"/>
  </w:num>
  <w:num w:numId="5" w16cid:durableId="1949265747">
    <w:abstractNumId w:val="20"/>
  </w:num>
  <w:num w:numId="6" w16cid:durableId="1431513495">
    <w:abstractNumId w:val="24"/>
  </w:num>
  <w:num w:numId="7" w16cid:durableId="459881578">
    <w:abstractNumId w:val="22"/>
  </w:num>
  <w:num w:numId="8" w16cid:durableId="2064669319">
    <w:abstractNumId w:val="3"/>
  </w:num>
  <w:num w:numId="9" w16cid:durableId="1454597405">
    <w:abstractNumId w:val="10"/>
  </w:num>
  <w:num w:numId="10" w16cid:durableId="1495098839">
    <w:abstractNumId w:val="6"/>
  </w:num>
  <w:num w:numId="11" w16cid:durableId="1889300900">
    <w:abstractNumId w:val="5"/>
  </w:num>
  <w:num w:numId="12" w16cid:durableId="2141224365">
    <w:abstractNumId w:val="2"/>
  </w:num>
  <w:num w:numId="13" w16cid:durableId="2071465637">
    <w:abstractNumId w:val="4"/>
  </w:num>
  <w:num w:numId="14" w16cid:durableId="1581870944">
    <w:abstractNumId w:val="25"/>
  </w:num>
  <w:num w:numId="15" w16cid:durableId="1968848442">
    <w:abstractNumId w:val="8"/>
  </w:num>
  <w:num w:numId="16" w16cid:durableId="1639802495">
    <w:abstractNumId w:val="15"/>
  </w:num>
  <w:num w:numId="17" w16cid:durableId="517739575">
    <w:abstractNumId w:val="17"/>
  </w:num>
  <w:num w:numId="18" w16cid:durableId="514853535">
    <w:abstractNumId w:val="26"/>
  </w:num>
  <w:num w:numId="19" w16cid:durableId="599988310">
    <w:abstractNumId w:val="21"/>
  </w:num>
  <w:num w:numId="20" w16cid:durableId="784277463">
    <w:abstractNumId w:val="7"/>
  </w:num>
  <w:num w:numId="21" w16cid:durableId="2048022913">
    <w:abstractNumId w:val="1"/>
  </w:num>
  <w:num w:numId="22" w16cid:durableId="1925138274">
    <w:abstractNumId w:val="18"/>
  </w:num>
  <w:num w:numId="23" w16cid:durableId="1515996730">
    <w:abstractNumId w:val="14"/>
  </w:num>
  <w:num w:numId="24" w16cid:durableId="813764713">
    <w:abstractNumId w:val="19"/>
  </w:num>
  <w:num w:numId="25" w16cid:durableId="479922809">
    <w:abstractNumId w:val="13"/>
  </w:num>
  <w:num w:numId="26" w16cid:durableId="1669794638">
    <w:abstractNumId w:val="11"/>
  </w:num>
  <w:num w:numId="27" w16cid:durableId="1399328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F3"/>
    <w:rsid w:val="001A6238"/>
    <w:rsid w:val="00376889"/>
    <w:rsid w:val="003913AC"/>
    <w:rsid w:val="00503A09"/>
    <w:rsid w:val="00564959"/>
    <w:rsid w:val="00681419"/>
    <w:rsid w:val="00697CE0"/>
    <w:rsid w:val="00756232"/>
    <w:rsid w:val="007A42CE"/>
    <w:rsid w:val="00906847"/>
    <w:rsid w:val="00911314"/>
    <w:rsid w:val="00912BDE"/>
    <w:rsid w:val="00992A5F"/>
    <w:rsid w:val="00A51225"/>
    <w:rsid w:val="00A87396"/>
    <w:rsid w:val="00AE64F3"/>
    <w:rsid w:val="00C92827"/>
    <w:rsid w:val="00CF7B62"/>
    <w:rsid w:val="00D310D3"/>
    <w:rsid w:val="00D32E10"/>
    <w:rsid w:val="00DB2235"/>
    <w:rsid w:val="00E264BD"/>
    <w:rsid w:val="00FA4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2895"/>
  <w15:docId w15:val="{B17341DE-1450-4498-9AF9-9C7D3E8E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A5070"/>
  </w:style>
  <w:style w:type="paragraph" w:styleId="Titolo1">
    <w:name w:val="heading 1"/>
    <w:basedOn w:val="Normale"/>
    <w:uiPriority w:val="1"/>
    <w:qFormat/>
    <w:pPr>
      <w:ind w:left="371"/>
      <w:outlineLvl w:val="0"/>
    </w:pPr>
    <w:rPr>
      <w:b/>
      <w:bCs/>
    </w:rPr>
  </w:style>
  <w:style w:type="paragraph" w:styleId="Titolo2">
    <w:name w:val="heading 2"/>
    <w:basedOn w:val="Normale"/>
    <w:uiPriority w:val="1"/>
    <w:qFormat/>
    <w:pPr>
      <w:ind w:left="474" w:right="688"/>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5"/>
      <w:ind w:left="1918"/>
    </w:pPr>
    <w:rPr>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544" w:hanging="361"/>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5A5CA6"/>
    <w:pPr>
      <w:tabs>
        <w:tab w:val="center" w:pos="4819"/>
        <w:tab w:val="right" w:pos="9638"/>
      </w:tabs>
    </w:pPr>
  </w:style>
  <w:style w:type="character" w:customStyle="1" w:styleId="IntestazioneCarattere">
    <w:name w:val="Intestazione Carattere"/>
    <w:basedOn w:val="Carpredefinitoparagrafo"/>
    <w:link w:val="Intestazione"/>
    <w:uiPriority w:val="99"/>
    <w:rsid w:val="005A5CA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A5CA6"/>
    <w:pPr>
      <w:tabs>
        <w:tab w:val="center" w:pos="4819"/>
        <w:tab w:val="right" w:pos="9638"/>
      </w:tabs>
    </w:pPr>
  </w:style>
  <w:style w:type="character" w:customStyle="1" w:styleId="PidipaginaCarattere">
    <w:name w:val="Piè di pagina Carattere"/>
    <w:basedOn w:val="Carpredefinitoparagrafo"/>
    <w:link w:val="Pidipagina"/>
    <w:uiPriority w:val="99"/>
    <w:rsid w:val="005A5CA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50686"/>
    <w:rPr>
      <w:color w:val="0000FF" w:themeColor="hyperlink"/>
      <w:u w:val="single"/>
    </w:rPr>
  </w:style>
  <w:style w:type="paragraph" w:styleId="NormaleWeb">
    <w:name w:val="Normal (Web)"/>
    <w:basedOn w:val="Normale"/>
    <w:uiPriority w:val="99"/>
    <w:unhideWhenUsed/>
    <w:rsid w:val="009B4E85"/>
    <w:pPr>
      <w:spacing w:before="100" w:beforeAutospacing="1" w:after="100" w:afterAutospacing="1"/>
    </w:pPr>
    <w:rPr>
      <w:u w:color="000000"/>
    </w:rPr>
  </w:style>
  <w:style w:type="paragraph" w:styleId="Testofumetto">
    <w:name w:val="Balloon Text"/>
    <w:basedOn w:val="Normale"/>
    <w:link w:val="TestofumettoCarattere"/>
    <w:uiPriority w:val="99"/>
    <w:semiHidden/>
    <w:unhideWhenUsed/>
    <w:rsid w:val="00FB2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5AD"/>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214FCC"/>
    <w:rPr>
      <w:rFonts w:ascii="Times New Roman" w:eastAsia="Times New Roman" w:hAnsi="Times New Roman" w:cs="Times New Roman"/>
      <w:lang w:val="it-IT"/>
    </w:rPr>
  </w:style>
  <w:style w:type="character" w:customStyle="1" w:styleId="Altro">
    <w:name w:val="Altro_"/>
    <w:basedOn w:val="Carpredefinitoparagrafo"/>
    <w:link w:val="Altro0"/>
    <w:rsid w:val="008E5583"/>
    <w:rPr>
      <w:shd w:val="clear" w:color="auto" w:fill="FFFFFF"/>
    </w:rPr>
  </w:style>
  <w:style w:type="paragraph" w:customStyle="1" w:styleId="Altro0">
    <w:name w:val="Altro"/>
    <w:basedOn w:val="Normale"/>
    <w:link w:val="Altro"/>
    <w:rsid w:val="008E5583"/>
    <w:pPr>
      <w:shd w:val="clear" w:color="auto" w:fill="FFFFFF"/>
      <w:spacing w:line="360" w:lineRule="auto"/>
    </w:pPr>
    <w:rPr>
      <w:rFonts w:asciiTheme="minorHAnsi" w:eastAsiaTheme="minorHAnsi" w:hAnsiTheme="minorHAnsi" w:cstheme="minorBidi"/>
      <w:lang w:val="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617EAD"/>
    <w:rPr>
      <w:rFonts w:ascii="Times New Roman" w:eastAsia="Times New Roman" w:hAnsi="Times New Roman" w:cs="Times New Roman"/>
      <w:lang w:val="it-IT"/>
    </w:rPr>
  </w:style>
  <w:style w:type="paragraph" w:styleId="Nessunaspaziatura">
    <w:name w:val="No Spacing"/>
    <w:qFormat/>
    <w:rsid w:val="003E5C99"/>
    <w:pPr>
      <w:jc w:val="right"/>
    </w:pPr>
  </w:style>
  <w:style w:type="paragraph" w:customStyle="1" w:styleId="Corpodeltesto21">
    <w:name w:val="Corpo del testo 21"/>
    <w:basedOn w:val="Normale"/>
    <w:rsid w:val="003E5C99"/>
    <w:pPr>
      <w:overflowPunct w:val="0"/>
      <w:adjustRightInd w:val="0"/>
      <w:jc w:val="both"/>
      <w:textAlignment w:val="baseline"/>
    </w:pPr>
    <w:rPr>
      <w:rFonts w:ascii="Book Antiqua" w:hAnsi="Book Antiqua"/>
      <w:szCs w:val="20"/>
    </w:rPr>
  </w:style>
  <w:style w:type="paragraph" w:styleId="Testonotaapidipagina">
    <w:name w:val="footnote text"/>
    <w:basedOn w:val="Normale"/>
    <w:link w:val="TestonotaapidipaginaCarattere"/>
    <w:uiPriority w:val="99"/>
    <w:semiHidden/>
    <w:unhideWhenUsed/>
    <w:rsid w:val="003E5C99"/>
    <w:rPr>
      <w:sz w:val="20"/>
      <w:szCs w:val="20"/>
    </w:rPr>
  </w:style>
  <w:style w:type="character" w:customStyle="1" w:styleId="TestonotaapidipaginaCarattere">
    <w:name w:val="Testo nota a piè di pagina Carattere"/>
    <w:basedOn w:val="Carpredefinitoparagrafo"/>
    <w:link w:val="Testonotaapidipagina"/>
    <w:uiPriority w:val="99"/>
    <w:semiHidden/>
    <w:rsid w:val="003E5C99"/>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3E5C99"/>
    <w:rPr>
      <w:vertAlign w:val="superscript"/>
    </w:rPr>
  </w:style>
  <w:style w:type="table" w:styleId="Grigliatabella">
    <w:name w:val="Table Grid"/>
    <w:basedOn w:val="Tabellanormale"/>
    <w:uiPriority w:val="39"/>
    <w:rsid w:val="00C763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C763E0"/>
    <w:pPr>
      <w:spacing w:after="120"/>
      <w:contextualSpacing/>
      <w:jc w:val="center"/>
      <w:textAlignment w:val="center"/>
    </w:pPr>
    <w:rPr>
      <w:rFonts w:ascii="Calibri" w:hAnsi="Calibri" w:cs="Calibri"/>
      <w:b/>
      <w:bCs/>
    </w:rPr>
  </w:style>
  <w:style w:type="character" w:customStyle="1" w:styleId="ArticoloCarattere">
    <w:name w:val="Articolo Carattere"/>
    <w:basedOn w:val="Carpredefinitoparagrafo"/>
    <w:link w:val="Articolo"/>
    <w:rsid w:val="00C763E0"/>
    <w:rPr>
      <w:rFonts w:ascii="Calibri" w:eastAsia="Times New Roman" w:hAnsi="Calibri" w:cs="Calibri"/>
      <w:b/>
      <w:bCs/>
      <w:lang w:val="it-IT" w:eastAsia="it-IT"/>
    </w:rPr>
  </w:style>
  <w:style w:type="character" w:customStyle="1" w:styleId="ui-provider">
    <w:name w:val="ui-provider"/>
    <w:basedOn w:val="Carpredefinitoparagrafo"/>
    <w:rsid w:val="00C763E0"/>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sz w:val="20"/>
      <w:szCs w:val="20"/>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character" w:customStyle="1" w:styleId="Nessuno">
    <w:name w:val="Nessuno"/>
    <w:rsid w:val="00E12644"/>
  </w:style>
  <w:style w:type="paragraph" w:customStyle="1" w:styleId="p1">
    <w:name w:val="p1"/>
    <w:basedOn w:val="Normale"/>
    <w:rsid w:val="00FA5070"/>
    <w:rPr>
      <w:rFonts w:ascii="Calibri" w:hAnsi="Calibri"/>
      <w:sz w:val="15"/>
      <w:szCs w:val="15"/>
    </w:rPr>
  </w:style>
  <w:style w:type="character" w:customStyle="1" w:styleId="apple-converted-space">
    <w:name w:val="apple-converted-space"/>
    <w:basedOn w:val="Carpredefinitoparagrafo"/>
    <w:rsid w:val="00FA5070"/>
  </w:style>
  <w:style w:type="character" w:styleId="Enfasigrassetto">
    <w:name w:val="Strong"/>
    <w:basedOn w:val="Carpredefinitoparagrafo"/>
    <w:uiPriority w:val="22"/>
    <w:qFormat/>
    <w:rsid w:val="00AE7FA9"/>
    <w:rPr>
      <w:b/>
      <w:bCs/>
    </w:rPr>
  </w:style>
  <w:style w:type="character" w:styleId="Collegamentovisitato">
    <w:name w:val="FollowedHyperlink"/>
    <w:basedOn w:val="Carpredefinitoparagrafo"/>
    <w:uiPriority w:val="99"/>
    <w:semiHidden/>
    <w:unhideWhenUsed/>
    <w:rsid w:val="003D7184"/>
    <w:rPr>
      <w:color w:val="800080" w:themeColor="followedHyperlink"/>
      <w:u w:val="single"/>
    </w:r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rPr>
      <w:sz w:val="20"/>
      <w:szCs w:val="20"/>
    </w:rPr>
    <w:tblPr>
      <w:tblStyleRowBandSize w:val="1"/>
      <w:tblStyleColBandSize w:val="1"/>
      <w:tblCellMar>
        <w:left w:w="108" w:type="dxa"/>
        <w:right w:w="108"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rPr>
      <w:sz w:val="20"/>
      <w:szCs w:val="20"/>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paragraph" w:customStyle="1" w:styleId="Default">
    <w:name w:val="Default"/>
    <w:rsid w:val="00D32E10"/>
    <w:pPr>
      <w:autoSpaceDE w:val="0"/>
      <w:autoSpaceDN w:val="0"/>
      <w:adjustRightInd w:val="0"/>
    </w:pPr>
    <w:rPr>
      <w:rFonts w:ascii="Calibri" w:hAnsi="Calibri" w:cs="Calibri"/>
      <w:color w:val="000000"/>
    </w:rPr>
  </w:style>
  <w:style w:type="character" w:styleId="Testosegnaposto">
    <w:name w:val="Placeholder Text"/>
    <w:basedOn w:val="Carpredefinitoparagrafo"/>
    <w:uiPriority w:val="99"/>
    <w:semiHidden/>
    <w:rsid w:val="00E264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pais021003@istruzione.it" TargetMode="External"/><Relationship Id="rId7" Type="http://schemas.openxmlformats.org/officeDocument/2006/relationships/hyperlink" Target="http://www.isdanilodolci.edu.it/" TargetMode="External"/><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7.jpg"/><Relationship Id="rId11" Type="http://schemas.openxmlformats.org/officeDocument/2006/relationships/image" Target="media/image1.png"/><Relationship Id="rId5" Type="http://schemas.openxmlformats.org/officeDocument/2006/relationships/hyperlink" Target="mailto:pais021003@pec.istruzione.it" TargetMode="External"/><Relationship Id="rId10" Type="http://schemas.openxmlformats.org/officeDocument/2006/relationships/image" Target="media/image9.jpg"/><Relationship Id="rId4" Type="http://schemas.openxmlformats.org/officeDocument/2006/relationships/image" Target="media/image6.jpg"/><Relationship Id="rId9" Type="http://schemas.openxmlformats.org/officeDocument/2006/relationships/hyperlink" Target="https://www.facebook.com/iisDaniloDol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UBVJeKn9DaxYx5HKoQY/plAtw==">CgMxLjAyCWguMnM4ZXlvMTIJaC4xN2RwOHZ1MgloLjNyZGNyam4yCWguMjZpbjFyZzIIaC5sbnhiejk4AHIhMWNSMlZzQWxyc2dqbFNpRjZybUZWVG1VTjdiNlM5SUhv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 Giulio Cesare</dc:creator>
  <cp:lastModifiedBy>Lorella Di Giovanni</cp:lastModifiedBy>
  <cp:revision>2</cp:revision>
  <dcterms:created xsi:type="dcterms:W3CDTF">2025-02-11T15:06:00Z</dcterms:created>
  <dcterms:modified xsi:type="dcterms:W3CDTF">2025-02-11T15:06:00Z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2023-04-08T00:00:00Z</vt:filetime>
  </property>
</Properties>
</file>